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269A6F" w14:textId="77777777" w:rsidR="00581DC7" w:rsidRPr="00BD51ED" w:rsidRDefault="00581DC7" w:rsidP="00581DC7">
      <w:pPr>
        <w:tabs>
          <w:tab w:val="left" w:pos="2366"/>
        </w:tabs>
        <w:spacing w:after="0" w:line="320" w:lineRule="exact"/>
        <w:jc w:val="center"/>
        <w:rPr>
          <w:rFonts w:cs="Calibri"/>
          <w:b/>
          <w:smallCaps/>
        </w:rPr>
      </w:pPr>
      <w:bookmarkStart w:id="0" w:name="_Hlk178959695"/>
      <w:bookmarkStart w:id="1" w:name="_Hlk162274936"/>
      <w:r w:rsidRPr="00BD51ED">
        <w:rPr>
          <w:rFonts w:cs="Calibri"/>
          <w:b/>
          <w:bCs/>
        </w:rPr>
        <w:t>HIGHLINE DO BRASIL II INFRAESTRUTURA DE TELECOMUNICAÇÕES S.A.</w:t>
      </w:r>
      <w:bookmarkEnd w:id="0"/>
    </w:p>
    <w:p w14:paraId="46FF695E" w14:textId="77777777" w:rsidR="00581DC7" w:rsidRPr="00BD51ED" w:rsidRDefault="00581DC7" w:rsidP="00581DC7">
      <w:pPr>
        <w:pStyle w:val="TextosemFormatao"/>
        <w:tabs>
          <w:tab w:val="center" w:pos="4394"/>
          <w:tab w:val="left" w:pos="6930"/>
        </w:tabs>
        <w:spacing w:line="320" w:lineRule="exact"/>
        <w:jc w:val="center"/>
        <w:rPr>
          <w:rFonts w:ascii="Calibri" w:hAnsi="Calibri" w:cs="Calibri"/>
          <w:sz w:val="22"/>
          <w:szCs w:val="22"/>
        </w:rPr>
      </w:pPr>
      <w:r w:rsidRPr="00BD51ED">
        <w:rPr>
          <w:rFonts w:ascii="Calibri" w:hAnsi="Calibri" w:cs="Calibri"/>
          <w:sz w:val="22"/>
          <w:szCs w:val="22"/>
        </w:rPr>
        <w:t xml:space="preserve">CNPJ nº </w:t>
      </w:r>
      <w:bookmarkStart w:id="2" w:name="_Hlk178959728"/>
      <w:r w:rsidRPr="00BD51ED">
        <w:rPr>
          <w:rFonts w:ascii="Calibri" w:hAnsi="Calibri" w:cs="Calibri"/>
          <w:bCs/>
          <w:sz w:val="22"/>
          <w:szCs w:val="22"/>
        </w:rPr>
        <w:t>27.902.165/0001-05</w:t>
      </w:r>
      <w:bookmarkEnd w:id="2"/>
      <w:r w:rsidRPr="00BD51ED">
        <w:rPr>
          <w:rFonts w:ascii="Calibri" w:hAnsi="Calibri" w:cs="Calibri"/>
          <w:bCs/>
          <w:sz w:val="22"/>
          <w:szCs w:val="22"/>
        </w:rPr>
        <w:t xml:space="preserve"> </w:t>
      </w:r>
    </w:p>
    <w:p w14:paraId="32FCDE0F" w14:textId="47C97452" w:rsidR="00D90991" w:rsidRPr="00335FC1" w:rsidRDefault="00581DC7" w:rsidP="0068021C">
      <w:pPr>
        <w:pStyle w:val="TextosemFormatao"/>
        <w:tabs>
          <w:tab w:val="center" w:pos="4394"/>
          <w:tab w:val="left" w:pos="6930"/>
        </w:tabs>
        <w:spacing w:after="240" w:line="320" w:lineRule="atLeast"/>
        <w:jc w:val="center"/>
        <w:rPr>
          <w:rFonts w:ascii="Calibri" w:hAnsi="Calibri" w:cs="Calibri"/>
          <w:bCs/>
          <w:sz w:val="22"/>
          <w:szCs w:val="22"/>
        </w:rPr>
      </w:pPr>
      <w:r w:rsidRPr="00335FC1">
        <w:rPr>
          <w:rFonts w:ascii="Calibri" w:hAnsi="Calibri" w:cs="Calibri"/>
          <w:bCs/>
          <w:sz w:val="22"/>
          <w:szCs w:val="22"/>
        </w:rPr>
        <w:t>NIRE 35.300.511.131</w:t>
      </w:r>
      <w:bookmarkEnd w:id="1"/>
    </w:p>
    <w:p w14:paraId="55BF7DDA" w14:textId="0AF75F80" w:rsidR="00695AC5" w:rsidRPr="006C6598" w:rsidRDefault="00695AC5" w:rsidP="0068021C">
      <w:pPr>
        <w:spacing w:after="240" w:line="320" w:lineRule="atLeast"/>
        <w:jc w:val="center"/>
        <w:rPr>
          <w:rFonts w:cs="Calibri"/>
          <w:b/>
          <w:color w:val="000000"/>
        </w:rPr>
      </w:pPr>
      <w:r w:rsidRPr="006C6598">
        <w:rPr>
          <w:rFonts w:cs="Calibri"/>
          <w:b/>
          <w:color w:val="000000"/>
        </w:rPr>
        <w:t>INSTRUÇÃO DE VOTO A DISTÂNCIA</w:t>
      </w:r>
      <w:r w:rsidR="00D155F3" w:rsidRPr="006C6598">
        <w:rPr>
          <w:rFonts w:cs="Calibri"/>
          <w:b/>
          <w:color w:val="000000"/>
        </w:rPr>
        <w:t xml:space="preserve"> DEBÊNTURES 1ª SÉRIE</w:t>
      </w:r>
    </w:p>
    <w:p w14:paraId="5BDDD54F" w14:textId="525499D7" w:rsidR="002A2E15" w:rsidRPr="006C6598" w:rsidRDefault="008944DE" w:rsidP="0068021C">
      <w:pPr>
        <w:pStyle w:val="Corpodetexto"/>
        <w:spacing w:after="240" w:line="320" w:lineRule="atLeast"/>
        <w:rPr>
          <w:rFonts w:ascii="Calibri" w:hAnsi="Calibri" w:cs="Calibri"/>
          <w:b/>
          <w:caps/>
          <w:szCs w:val="22"/>
        </w:rPr>
      </w:pPr>
      <w:r w:rsidRPr="006C6598">
        <w:rPr>
          <w:rFonts w:ascii="Calibri" w:hAnsi="Calibri" w:cs="Calibri"/>
          <w:b/>
          <w:szCs w:val="22"/>
        </w:rPr>
        <w:t xml:space="preserve">ASSEMBLEIA GERAL DE DEBENTURISTAS DA 3ª (TERCEIRA) EMISSÃO DE DEBÊNTURES SIMPLES, NÃO CONVERSÍVEIS EM AÇÕES, DA ESPÉCIE QUIROGRAFÁRIA, A SER CONVOLADA EM ESPÉCIE </w:t>
      </w:r>
      <w:r w:rsidRPr="006C6598">
        <w:rPr>
          <w:rFonts w:ascii="Calibri" w:hAnsi="Calibri" w:cs="Calibri"/>
          <w:b/>
          <w:bCs/>
          <w:szCs w:val="22"/>
        </w:rPr>
        <w:t>COM GARANTIA REAL</w:t>
      </w:r>
      <w:r w:rsidRPr="006C6598">
        <w:rPr>
          <w:rFonts w:ascii="Calibri" w:hAnsi="Calibri" w:cs="Calibri"/>
          <w:b/>
          <w:szCs w:val="22"/>
        </w:rPr>
        <w:t>, EM 2 (DUAS) SÉRIES, PARA DISTRIBUIÇÃO PÚBLICA, SOB O RITO DE REGISTRO AUTOMÁTICO, DA HIGHLINE DO BRASIL II INFRAESTRUTURA DE TELECOMUNICAÇÕES S.A</w:t>
      </w:r>
      <w:r w:rsidR="002A2E15" w:rsidRPr="006C6598">
        <w:rPr>
          <w:rFonts w:ascii="Calibri" w:hAnsi="Calibri" w:cs="Calibri"/>
          <w:b/>
          <w:color w:val="000000"/>
          <w:szCs w:val="22"/>
        </w:rPr>
        <w:t xml:space="preserve">. </w:t>
      </w:r>
    </w:p>
    <w:p w14:paraId="6722F246" w14:textId="74C1A4C9" w:rsidR="00695AC5" w:rsidRPr="006C6598" w:rsidRDefault="00695AC5" w:rsidP="0068021C">
      <w:pPr>
        <w:spacing w:after="240" w:line="320" w:lineRule="atLeast"/>
        <w:jc w:val="center"/>
        <w:rPr>
          <w:rFonts w:cs="Calibri"/>
          <w:b/>
          <w:color w:val="000000"/>
        </w:rPr>
      </w:pPr>
      <w:r w:rsidRPr="006C6598">
        <w:rPr>
          <w:rFonts w:cs="Calibri"/>
          <w:b/>
          <w:color w:val="000000"/>
        </w:rPr>
        <w:t>Informações do Debenturista</w:t>
      </w:r>
      <w:r w:rsidR="005F4CA9" w:rsidRPr="006C6598">
        <w:rPr>
          <w:rFonts w:cs="Calibri"/>
          <w:b/>
          <w:color w:val="000000"/>
        </w:rPr>
        <w:t xml:space="preserve"> da 1ª Série</w:t>
      </w:r>
      <w:r w:rsidRPr="006C6598">
        <w:rPr>
          <w:rFonts w:cs="Calibri"/>
          <w:b/>
          <w:color w:val="000000"/>
        </w:rPr>
        <w:t xml:space="preserve">: </w:t>
      </w:r>
    </w:p>
    <w:tbl>
      <w:tblPr>
        <w:tblStyle w:val="Tabelacomgrade"/>
        <w:tblW w:w="5000" w:type="pct"/>
        <w:tblLook w:val="04A0" w:firstRow="1" w:lastRow="0" w:firstColumn="1" w:lastColumn="0" w:noHBand="0" w:noVBand="1"/>
      </w:tblPr>
      <w:tblGrid>
        <w:gridCol w:w="4957"/>
        <w:gridCol w:w="3537"/>
      </w:tblGrid>
      <w:tr w:rsidR="0068021C" w:rsidRPr="006C6598" w14:paraId="11F5F14E" w14:textId="77777777" w:rsidTr="0068021C">
        <w:trPr>
          <w:trHeight w:val="849"/>
        </w:trPr>
        <w:tc>
          <w:tcPr>
            <w:tcW w:w="2918" w:type="pct"/>
            <w:vAlign w:val="center"/>
          </w:tcPr>
          <w:p w14:paraId="42B5635C" w14:textId="29B2B38A" w:rsidR="00695AC5" w:rsidRPr="006C6598" w:rsidRDefault="00695AC5" w:rsidP="0068021C">
            <w:pPr>
              <w:spacing w:after="240" w:line="320" w:lineRule="atLeast"/>
              <w:jc w:val="both"/>
              <w:rPr>
                <w:rFonts w:cs="Calibri"/>
                <w:color w:val="000000"/>
              </w:rPr>
            </w:pPr>
            <w:r w:rsidRPr="006C6598">
              <w:rPr>
                <w:rFonts w:cs="Calibri"/>
                <w:color w:val="000000"/>
              </w:rPr>
              <w:t xml:space="preserve">Nome/Denominação e CPF ou CNPJ do </w:t>
            </w:r>
            <w:r w:rsidR="005F4CA9" w:rsidRPr="006C6598">
              <w:rPr>
                <w:rFonts w:cs="Calibri"/>
                <w:color w:val="000000" w:themeColor="text1"/>
              </w:rPr>
              <w:t>Debenturista da 1ª Série</w:t>
            </w:r>
            <w:r w:rsidRPr="006C6598">
              <w:rPr>
                <w:rFonts w:cs="Calibri"/>
                <w:color w:val="000000"/>
              </w:rPr>
              <w:t xml:space="preserve"> (quando fundo de investimento, indicar a denominação e o CNPJ do fundo e do gestor):</w:t>
            </w:r>
          </w:p>
        </w:tc>
        <w:tc>
          <w:tcPr>
            <w:tcW w:w="2082" w:type="pct"/>
            <w:vAlign w:val="center"/>
          </w:tcPr>
          <w:p w14:paraId="43B1AAE5" w14:textId="77777777" w:rsidR="00695AC5" w:rsidRPr="006C6598" w:rsidRDefault="00695AC5" w:rsidP="0068021C">
            <w:pPr>
              <w:spacing w:after="240" w:line="320" w:lineRule="atLeast"/>
              <w:jc w:val="both"/>
              <w:rPr>
                <w:rFonts w:cs="Calibri"/>
                <w:color w:val="000000"/>
              </w:rPr>
            </w:pPr>
          </w:p>
        </w:tc>
      </w:tr>
      <w:tr w:rsidR="0068021C" w:rsidRPr="006C6598" w14:paraId="4ABEF850" w14:textId="77777777" w:rsidTr="0068021C">
        <w:trPr>
          <w:trHeight w:val="437"/>
        </w:trPr>
        <w:tc>
          <w:tcPr>
            <w:tcW w:w="2918" w:type="pct"/>
            <w:vAlign w:val="center"/>
          </w:tcPr>
          <w:p w14:paraId="2336F635" w14:textId="5AF2773E" w:rsidR="00695AC5" w:rsidRPr="006C6598" w:rsidRDefault="00695AC5" w:rsidP="0068021C">
            <w:pPr>
              <w:spacing w:after="240" w:line="320" w:lineRule="atLeast"/>
              <w:jc w:val="both"/>
              <w:rPr>
                <w:rFonts w:cs="Calibri"/>
                <w:color w:val="000000"/>
              </w:rPr>
            </w:pPr>
            <w:r w:rsidRPr="006C6598">
              <w:rPr>
                <w:rFonts w:cs="Calibri"/>
                <w:color w:val="000000"/>
              </w:rPr>
              <w:t>E-mail do(s) Debenturista(s)</w:t>
            </w:r>
            <w:r w:rsidR="00C11142">
              <w:rPr>
                <w:rFonts w:cs="Calibri"/>
                <w:color w:val="000000"/>
              </w:rPr>
              <w:t xml:space="preserve"> da 1ª Série</w:t>
            </w:r>
            <w:r w:rsidRPr="006C6598">
              <w:rPr>
                <w:rFonts w:cs="Calibri"/>
                <w:color w:val="000000"/>
              </w:rPr>
              <w:t>:</w:t>
            </w:r>
          </w:p>
        </w:tc>
        <w:tc>
          <w:tcPr>
            <w:tcW w:w="2082" w:type="pct"/>
            <w:vAlign w:val="center"/>
          </w:tcPr>
          <w:p w14:paraId="0E9023ED" w14:textId="77777777" w:rsidR="00695AC5" w:rsidRPr="006C6598" w:rsidRDefault="00695AC5" w:rsidP="0068021C">
            <w:pPr>
              <w:spacing w:after="240" w:line="320" w:lineRule="atLeast"/>
              <w:jc w:val="both"/>
              <w:rPr>
                <w:rFonts w:cs="Calibri"/>
                <w:color w:val="000000"/>
              </w:rPr>
            </w:pPr>
          </w:p>
        </w:tc>
      </w:tr>
      <w:tr w:rsidR="0068021C" w:rsidRPr="006C6598" w14:paraId="2A3476D5" w14:textId="77777777" w:rsidTr="0068021C">
        <w:trPr>
          <w:trHeight w:val="401"/>
        </w:trPr>
        <w:tc>
          <w:tcPr>
            <w:tcW w:w="2918" w:type="pct"/>
            <w:vAlign w:val="center"/>
          </w:tcPr>
          <w:p w14:paraId="1B48FE44" w14:textId="77777777" w:rsidR="00695AC5" w:rsidRPr="006C6598" w:rsidRDefault="00695AC5" w:rsidP="0068021C">
            <w:pPr>
              <w:spacing w:after="240" w:line="320" w:lineRule="atLeast"/>
              <w:jc w:val="both"/>
              <w:rPr>
                <w:rFonts w:cs="Calibri"/>
                <w:color w:val="000000"/>
              </w:rPr>
            </w:pPr>
            <w:r w:rsidRPr="006C6598">
              <w:rPr>
                <w:rFonts w:cs="Calibri"/>
                <w:color w:val="000000"/>
              </w:rPr>
              <w:t>Telefone(s) para Contato:</w:t>
            </w:r>
          </w:p>
        </w:tc>
        <w:tc>
          <w:tcPr>
            <w:tcW w:w="2082" w:type="pct"/>
            <w:vAlign w:val="center"/>
          </w:tcPr>
          <w:p w14:paraId="5A4F2B14" w14:textId="77777777" w:rsidR="00695AC5" w:rsidRPr="006C6598" w:rsidRDefault="00695AC5" w:rsidP="0068021C">
            <w:pPr>
              <w:spacing w:after="240" w:line="320" w:lineRule="atLeast"/>
              <w:jc w:val="both"/>
              <w:rPr>
                <w:rFonts w:cs="Calibri"/>
                <w:color w:val="000000"/>
              </w:rPr>
            </w:pPr>
          </w:p>
        </w:tc>
      </w:tr>
    </w:tbl>
    <w:p w14:paraId="062AC0F0" w14:textId="5611F953" w:rsidR="00695AC5" w:rsidRPr="006C6598" w:rsidRDefault="00F832D4" w:rsidP="0068021C">
      <w:pPr>
        <w:spacing w:before="240" w:after="240" w:line="320" w:lineRule="atLeast"/>
        <w:jc w:val="both"/>
        <w:rPr>
          <w:rFonts w:cs="Calibri"/>
          <w:color w:val="000000"/>
        </w:rPr>
      </w:pPr>
      <w:r w:rsidRPr="006C6598">
        <w:rPr>
          <w:rFonts w:cs="Calibri"/>
          <w:color w:val="000000"/>
        </w:rPr>
        <w:t>Os t</w:t>
      </w:r>
      <w:r w:rsidR="00695AC5" w:rsidRPr="006C6598">
        <w:rPr>
          <w:rFonts w:cs="Calibri"/>
          <w:color w:val="000000"/>
        </w:rPr>
        <w:t xml:space="preserve">ermos iniciados </w:t>
      </w:r>
      <w:r w:rsidRPr="006C6598">
        <w:rPr>
          <w:rFonts w:cs="Calibri"/>
          <w:color w:val="000000"/>
        </w:rPr>
        <w:t xml:space="preserve">em </w:t>
      </w:r>
      <w:r w:rsidR="00695AC5" w:rsidRPr="006C6598">
        <w:rPr>
          <w:rFonts w:cs="Calibri"/>
          <w:color w:val="000000"/>
        </w:rPr>
        <w:t>letra maiúscula utilizados nesta instrução de voto a distância (“</w:t>
      </w:r>
      <w:r w:rsidR="00695AC5" w:rsidRPr="006C6598">
        <w:rPr>
          <w:rFonts w:cs="Calibri"/>
          <w:color w:val="000000"/>
          <w:u w:val="single"/>
        </w:rPr>
        <w:t>Instrução de Voto</w:t>
      </w:r>
      <w:r w:rsidR="00695AC5" w:rsidRPr="006C6598">
        <w:rPr>
          <w:rFonts w:cs="Calibri"/>
          <w:color w:val="000000"/>
        </w:rPr>
        <w:t xml:space="preserve">”) da assembleia geral de </w:t>
      </w:r>
      <w:r w:rsidR="00D155F3" w:rsidRPr="006C6598">
        <w:rPr>
          <w:rFonts w:cs="Calibri"/>
          <w:color w:val="000000"/>
        </w:rPr>
        <w:t>titulares das debêntures da primeira série em circulação</w:t>
      </w:r>
      <w:r w:rsidR="00791F2B" w:rsidRPr="006C6598">
        <w:rPr>
          <w:rFonts w:cs="Calibri"/>
          <w:color w:val="000000"/>
        </w:rPr>
        <w:t xml:space="preserve"> (“</w:t>
      </w:r>
      <w:r w:rsidR="00791F2B" w:rsidRPr="006C6598">
        <w:rPr>
          <w:rFonts w:cs="Calibri"/>
          <w:color w:val="000000"/>
          <w:u w:val="single"/>
        </w:rPr>
        <w:t>Debenturistas da 1ª Série</w:t>
      </w:r>
      <w:r w:rsidR="00791F2B" w:rsidRPr="006C6598">
        <w:rPr>
          <w:rFonts w:cs="Calibri"/>
          <w:color w:val="000000"/>
        </w:rPr>
        <w:t>”)</w:t>
      </w:r>
      <w:r w:rsidR="00695AC5" w:rsidRPr="006C6598">
        <w:rPr>
          <w:rFonts w:cs="Calibri"/>
          <w:color w:val="000000"/>
        </w:rPr>
        <w:t xml:space="preserve"> da </w:t>
      </w:r>
      <w:r w:rsidR="008944DE" w:rsidRPr="006C6598">
        <w:rPr>
          <w:rFonts w:cs="Calibri"/>
          <w:color w:val="000000"/>
        </w:rPr>
        <w:t>3</w:t>
      </w:r>
      <w:r w:rsidR="00036FB0" w:rsidRPr="006C6598">
        <w:rPr>
          <w:rFonts w:cs="Calibri"/>
          <w:color w:val="000000"/>
        </w:rPr>
        <w:t>ª (</w:t>
      </w:r>
      <w:r w:rsidR="008944DE" w:rsidRPr="006C6598">
        <w:rPr>
          <w:rFonts w:cs="Calibri"/>
          <w:color w:val="000000"/>
        </w:rPr>
        <w:t>terceira</w:t>
      </w:r>
      <w:r w:rsidR="00036FB0" w:rsidRPr="006C6598">
        <w:rPr>
          <w:rFonts w:cs="Calibri"/>
          <w:color w:val="000000"/>
        </w:rPr>
        <w:t>)</w:t>
      </w:r>
      <w:r w:rsidR="002A2E15" w:rsidRPr="006C6598">
        <w:rPr>
          <w:rFonts w:cs="Calibri"/>
          <w:color w:val="000000"/>
        </w:rPr>
        <w:t xml:space="preserve"> </w:t>
      </w:r>
      <w:r w:rsidR="005534BD" w:rsidRPr="006C6598">
        <w:rPr>
          <w:rFonts w:cs="Calibri"/>
          <w:bCs/>
        </w:rPr>
        <w:t>e</w:t>
      </w:r>
      <w:r w:rsidR="005534BD" w:rsidRPr="00335FC1">
        <w:rPr>
          <w:rFonts w:cs="Calibri"/>
          <w:bCs/>
        </w:rPr>
        <w:t xml:space="preserve">missão de </w:t>
      </w:r>
      <w:r w:rsidR="005534BD" w:rsidRPr="006C6598">
        <w:rPr>
          <w:rFonts w:cs="Calibri"/>
          <w:bCs/>
        </w:rPr>
        <w:t>d</w:t>
      </w:r>
      <w:r w:rsidR="005534BD" w:rsidRPr="00335FC1">
        <w:rPr>
          <w:rFonts w:cs="Calibri"/>
          <w:bCs/>
        </w:rPr>
        <w:t xml:space="preserve">ebêntures </w:t>
      </w:r>
      <w:r w:rsidR="005534BD" w:rsidRPr="006C6598">
        <w:rPr>
          <w:rFonts w:cs="Calibri"/>
          <w:bCs/>
        </w:rPr>
        <w:t>s</w:t>
      </w:r>
      <w:r w:rsidR="005534BD" w:rsidRPr="00335FC1">
        <w:rPr>
          <w:rFonts w:cs="Calibri"/>
          <w:bCs/>
        </w:rPr>
        <w:t xml:space="preserve">imples, </w:t>
      </w:r>
      <w:r w:rsidR="005534BD" w:rsidRPr="006C6598">
        <w:rPr>
          <w:rFonts w:cs="Calibri"/>
          <w:bCs/>
        </w:rPr>
        <w:t>n</w:t>
      </w:r>
      <w:r w:rsidR="005534BD" w:rsidRPr="00335FC1">
        <w:rPr>
          <w:rFonts w:cs="Calibri"/>
          <w:bCs/>
        </w:rPr>
        <w:t xml:space="preserve">ão </w:t>
      </w:r>
      <w:r w:rsidR="005534BD" w:rsidRPr="006C6598">
        <w:rPr>
          <w:rFonts w:cs="Calibri"/>
          <w:bCs/>
        </w:rPr>
        <w:t>c</w:t>
      </w:r>
      <w:r w:rsidR="005534BD" w:rsidRPr="00335FC1">
        <w:rPr>
          <w:rFonts w:cs="Calibri"/>
          <w:bCs/>
        </w:rPr>
        <w:t xml:space="preserve">onversíveis em </w:t>
      </w:r>
      <w:r w:rsidR="005534BD" w:rsidRPr="006C6598">
        <w:rPr>
          <w:rFonts w:cs="Calibri"/>
          <w:bCs/>
        </w:rPr>
        <w:t>a</w:t>
      </w:r>
      <w:r w:rsidR="005534BD" w:rsidRPr="00335FC1">
        <w:rPr>
          <w:rFonts w:cs="Calibri"/>
          <w:bCs/>
        </w:rPr>
        <w:t xml:space="preserve">ções, da </w:t>
      </w:r>
      <w:r w:rsidR="005534BD" w:rsidRPr="006C6598">
        <w:rPr>
          <w:rFonts w:cs="Calibri"/>
          <w:bCs/>
        </w:rPr>
        <w:t>e</w:t>
      </w:r>
      <w:r w:rsidR="005534BD" w:rsidRPr="00335FC1">
        <w:rPr>
          <w:rFonts w:cs="Calibri"/>
          <w:bCs/>
        </w:rPr>
        <w:t xml:space="preserve">spécie </w:t>
      </w:r>
      <w:r w:rsidR="005534BD" w:rsidRPr="006C6598">
        <w:rPr>
          <w:rFonts w:cs="Calibri"/>
          <w:bCs/>
        </w:rPr>
        <w:t>q</w:t>
      </w:r>
      <w:r w:rsidR="005534BD" w:rsidRPr="00335FC1">
        <w:rPr>
          <w:rFonts w:cs="Calibri"/>
          <w:bCs/>
        </w:rPr>
        <w:t xml:space="preserve">uirografária, a ser </w:t>
      </w:r>
      <w:r w:rsidR="00FE31AD" w:rsidRPr="006C6598">
        <w:rPr>
          <w:rFonts w:cs="Calibri"/>
          <w:bCs/>
        </w:rPr>
        <w:t>c</w:t>
      </w:r>
      <w:r w:rsidR="005534BD" w:rsidRPr="00335FC1">
        <w:rPr>
          <w:rFonts w:cs="Calibri"/>
          <w:bCs/>
        </w:rPr>
        <w:t xml:space="preserve">onvolada em </w:t>
      </w:r>
      <w:r w:rsidR="00FE31AD" w:rsidRPr="006C6598">
        <w:rPr>
          <w:rFonts w:cs="Calibri"/>
          <w:bCs/>
        </w:rPr>
        <w:t>e</w:t>
      </w:r>
      <w:r w:rsidR="005534BD" w:rsidRPr="00335FC1">
        <w:rPr>
          <w:rFonts w:cs="Calibri"/>
          <w:bCs/>
        </w:rPr>
        <w:t xml:space="preserve">spécie com </w:t>
      </w:r>
      <w:r w:rsidR="00FE31AD" w:rsidRPr="006C6598">
        <w:rPr>
          <w:rFonts w:cs="Calibri"/>
          <w:bCs/>
        </w:rPr>
        <w:t>g</w:t>
      </w:r>
      <w:r w:rsidR="005534BD" w:rsidRPr="00335FC1">
        <w:rPr>
          <w:rFonts w:cs="Calibri"/>
          <w:bCs/>
        </w:rPr>
        <w:t xml:space="preserve">arantia </w:t>
      </w:r>
      <w:r w:rsidR="00FE31AD" w:rsidRPr="006C6598">
        <w:rPr>
          <w:rFonts w:cs="Calibri"/>
          <w:bCs/>
        </w:rPr>
        <w:t>r</w:t>
      </w:r>
      <w:r w:rsidR="005534BD" w:rsidRPr="00335FC1">
        <w:rPr>
          <w:rFonts w:cs="Calibri"/>
          <w:bCs/>
        </w:rPr>
        <w:t xml:space="preserve">eal, em 2 (duas) </w:t>
      </w:r>
      <w:r w:rsidR="00FE31AD" w:rsidRPr="006C6598">
        <w:rPr>
          <w:rFonts w:cs="Calibri"/>
          <w:bCs/>
        </w:rPr>
        <w:t xml:space="preserve">séries, para distribuição pública, </w:t>
      </w:r>
      <w:bookmarkStart w:id="3" w:name="_Hlk122370482"/>
      <w:r w:rsidR="00FE31AD" w:rsidRPr="006C6598">
        <w:rPr>
          <w:rFonts w:cs="Calibri"/>
          <w:bCs/>
        </w:rPr>
        <w:t>sob o rito de registro automático</w:t>
      </w:r>
      <w:r w:rsidR="005534BD" w:rsidRPr="00335FC1">
        <w:rPr>
          <w:rFonts w:cs="Calibri"/>
          <w:bCs/>
        </w:rPr>
        <w:t>, da Highline do Brasil II Infraestrutura de Telecomunicações S.A</w:t>
      </w:r>
      <w:bookmarkEnd w:id="3"/>
      <w:r w:rsidR="006B608A" w:rsidRPr="006C6598">
        <w:rPr>
          <w:rFonts w:cs="Calibri"/>
          <w:color w:val="000000"/>
        </w:rPr>
        <w:t>.</w:t>
      </w:r>
      <w:r w:rsidR="00695AC5" w:rsidRPr="006C6598">
        <w:rPr>
          <w:rFonts w:cs="Calibri"/>
          <w:color w:val="000000"/>
        </w:rPr>
        <w:t xml:space="preserve"> (“</w:t>
      </w:r>
      <w:r w:rsidR="00695AC5" w:rsidRPr="006C6598">
        <w:rPr>
          <w:rFonts w:cs="Calibri"/>
          <w:color w:val="000000"/>
          <w:u w:val="single"/>
        </w:rPr>
        <w:t>Debêntures</w:t>
      </w:r>
      <w:r w:rsidR="00791F2B" w:rsidRPr="006C6598">
        <w:rPr>
          <w:rFonts w:cs="Calibri"/>
          <w:color w:val="000000"/>
          <w:u w:val="single"/>
        </w:rPr>
        <w:t xml:space="preserve"> 1ª Série</w:t>
      </w:r>
      <w:r w:rsidR="00695AC5" w:rsidRPr="006C6598">
        <w:rPr>
          <w:rFonts w:cs="Calibri"/>
          <w:color w:val="000000"/>
        </w:rPr>
        <w:t>” e “</w:t>
      </w:r>
      <w:r w:rsidR="00695AC5" w:rsidRPr="006C6598">
        <w:rPr>
          <w:rFonts w:cs="Calibri"/>
          <w:color w:val="000000"/>
          <w:u w:val="single"/>
        </w:rPr>
        <w:t>Companhia</w:t>
      </w:r>
      <w:r w:rsidR="00695AC5" w:rsidRPr="006C6598">
        <w:rPr>
          <w:rFonts w:cs="Calibri"/>
          <w:color w:val="000000"/>
        </w:rPr>
        <w:t>”</w:t>
      </w:r>
      <w:r w:rsidR="007B58D8" w:rsidRPr="006C6598">
        <w:rPr>
          <w:rFonts w:cs="Calibri"/>
          <w:color w:val="000000"/>
        </w:rPr>
        <w:t xml:space="preserve"> ou “</w:t>
      </w:r>
      <w:r w:rsidR="007B58D8" w:rsidRPr="006C6598">
        <w:rPr>
          <w:rFonts w:cs="Calibri"/>
          <w:color w:val="000000"/>
          <w:u w:val="single"/>
        </w:rPr>
        <w:t>Emissora</w:t>
      </w:r>
      <w:r w:rsidR="007B58D8" w:rsidRPr="006C6598">
        <w:rPr>
          <w:rFonts w:cs="Calibri"/>
          <w:color w:val="000000"/>
        </w:rPr>
        <w:t>”</w:t>
      </w:r>
      <w:r w:rsidR="00695AC5" w:rsidRPr="006C6598">
        <w:rPr>
          <w:rFonts w:cs="Calibri"/>
          <w:color w:val="000000"/>
        </w:rPr>
        <w:t xml:space="preserve">, respectivamente), a ser realizada </w:t>
      </w:r>
      <w:r w:rsidRPr="006C6598">
        <w:rPr>
          <w:rFonts w:cs="Calibri"/>
          <w:b/>
          <w:bCs/>
          <w:color w:val="000000"/>
        </w:rPr>
        <w:t>de modo exclusivamente</w:t>
      </w:r>
      <w:r w:rsidR="003F0C76" w:rsidRPr="006C6598">
        <w:rPr>
          <w:rFonts w:cs="Calibri"/>
          <w:b/>
          <w:bCs/>
          <w:color w:val="000000"/>
        </w:rPr>
        <w:t xml:space="preserve"> </w:t>
      </w:r>
      <w:r w:rsidR="00695AC5" w:rsidRPr="006C6598">
        <w:rPr>
          <w:rFonts w:cs="Calibri"/>
          <w:b/>
          <w:bCs/>
          <w:color w:val="000000"/>
        </w:rPr>
        <w:t>digital, por meio da plataforma “</w:t>
      </w:r>
      <w:r w:rsidR="00D155F3" w:rsidRPr="006C6598">
        <w:rPr>
          <w:rFonts w:cs="Calibri"/>
          <w:b/>
          <w:bCs/>
          <w:i/>
          <w:iCs/>
          <w:color w:val="000000"/>
        </w:rPr>
        <w:t>TEN Meetings</w:t>
      </w:r>
      <w:r w:rsidR="00695AC5" w:rsidRPr="006C6598">
        <w:rPr>
          <w:rFonts w:cs="Calibri"/>
          <w:b/>
          <w:bCs/>
          <w:color w:val="000000"/>
        </w:rPr>
        <w:t>”</w:t>
      </w:r>
      <w:r w:rsidR="00695AC5" w:rsidRPr="006C6598">
        <w:rPr>
          <w:rFonts w:cs="Calibri"/>
          <w:b/>
          <w:color w:val="000000"/>
        </w:rPr>
        <w:t xml:space="preserve">, em </w:t>
      </w:r>
      <w:r w:rsidR="00FE31AD" w:rsidRPr="006C6598">
        <w:rPr>
          <w:rFonts w:cs="Calibri"/>
          <w:b/>
          <w:color w:val="000000"/>
        </w:rPr>
        <w:t>22</w:t>
      </w:r>
      <w:r w:rsidRPr="006C6598">
        <w:rPr>
          <w:rFonts w:cs="Calibri"/>
          <w:b/>
          <w:color w:val="000000"/>
        </w:rPr>
        <w:t xml:space="preserve"> </w:t>
      </w:r>
      <w:r w:rsidR="00695AC5" w:rsidRPr="006C6598">
        <w:rPr>
          <w:rFonts w:cs="Calibri"/>
          <w:b/>
          <w:color w:val="000000"/>
        </w:rPr>
        <w:t xml:space="preserve">de </w:t>
      </w:r>
      <w:r w:rsidR="002E0D1F" w:rsidRPr="006C6598">
        <w:rPr>
          <w:rFonts w:cs="Calibri"/>
          <w:b/>
          <w:color w:val="000000"/>
        </w:rPr>
        <w:t>agosto</w:t>
      </w:r>
      <w:r w:rsidR="00A2283C" w:rsidRPr="006C6598">
        <w:rPr>
          <w:rFonts w:cs="Calibri"/>
          <w:b/>
          <w:color w:val="000000"/>
        </w:rPr>
        <w:t xml:space="preserve"> </w:t>
      </w:r>
      <w:r w:rsidR="00695AC5" w:rsidRPr="006C6598">
        <w:rPr>
          <w:rFonts w:cs="Calibri"/>
          <w:b/>
          <w:color w:val="000000"/>
        </w:rPr>
        <w:t>de 202</w:t>
      </w:r>
      <w:r w:rsidR="00FE31AD" w:rsidRPr="006C6598">
        <w:rPr>
          <w:rFonts w:cs="Calibri"/>
          <w:b/>
          <w:color w:val="000000"/>
        </w:rPr>
        <w:t>5</w:t>
      </w:r>
      <w:r w:rsidR="00695AC5" w:rsidRPr="006C6598">
        <w:rPr>
          <w:rFonts w:cs="Calibri"/>
          <w:b/>
          <w:color w:val="000000"/>
        </w:rPr>
        <w:t xml:space="preserve">, às </w:t>
      </w:r>
      <w:r w:rsidR="004810D5" w:rsidRPr="006C6598">
        <w:rPr>
          <w:rFonts w:cs="Calibri"/>
          <w:b/>
          <w:color w:val="000000"/>
        </w:rPr>
        <w:t>1</w:t>
      </w:r>
      <w:r w:rsidR="00970C04" w:rsidRPr="006C6598">
        <w:rPr>
          <w:rFonts w:cs="Calibri"/>
          <w:b/>
          <w:color w:val="000000"/>
        </w:rPr>
        <w:t>1</w:t>
      </w:r>
      <w:r w:rsidR="004810D5" w:rsidRPr="006C6598">
        <w:rPr>
          <w:rFonts w:cs="Calibri"/>
          <w:b/>
          <w:color w:val="000000"/>
        </w:rPr>
        <w:t>:00</w:t>
      </w:r>
      <w:r w:rsidR="00E5343B" w:rsidRPr="006C6598">
        <w:rPr>
          <w:rFonts w:cs="Calibri"/>
          <w:b/>
          <w:color w:val="000000"/>
        </w:rPr>
        <w:t xml:space="preserve"> </w:t>
      </w:r>
      <w:r w:rsidR="00695AC5" w:rsidRPr="006C6598">
        <w:rPr>
          <w:rFonts w:cs="Calibri"/>
          <w:b/>
          <w:color w:val="000000"/>
        </w:rPr>
        <w:t>horas</w:t>
      </w:r>
      <w:r w:rsidR="00695AC5" w:rsidRPr="006C6598">
        <w:rPr>
          <w:rFonts w:cs="Calibri"/>
          <w:color w:val="000000"/>
        </w:rPr>
        <w:t xml:space="preserve">, conforme edital de convocação publicado </w:t>
      </w:r>
      <w:r w:rsidR="00695AC5" w:rsidRPr="006C6598">
        <w:rPr>
          <w:rFonts w:cs="Calibri"/>
          <w:kern w:val="24"/>
        </w:rPr>
        <w:t>nos dias</w:t>
      </w:r>
      <w:r w:rsidR="00970C04" w:rsidRPr="006C6598">
        <w:rPr>
          <w:rFonts w:cs="Calibri"/>
          <w:kern w:val="24"/>
        </w:rPr>
        <w:t xml:space="preserve"> 22</w:t>
      </w:r>
      <w:r w:rsidR="006845DC" w:rsidRPr="006C6598">
        <w:rPr>
          <w:rFonts w:cs="Calibri"/>
          <w:bCs/>
          <w:kern w:val="24"/>
        </w:rPr>
        <w:t xml:space="preserve">, </w:t>
      </w:r>
      <w:r w:rsidR="004810D5" w:rsidRPr="006C6598">
        <w:rPr>
          <w:rFonts w:cs="Calibri"/>
          <w:bCs/>
          <w:color w:val="000000"/>
        </w:rPr>
        <w:t>2</w:t>
      </w:r>
      <w:r w:rsidR="00970C04" w:rsidRPr="006C6598">
        <w:rPr>
          <w:rFonts w:cs="Calibri"/>
          <w:bCs/>
          <w:color w:val="000000"/>
        </w:rPr>
        <w:t>3</w:t>
      </w:r>
      <w:r w:rsidR="004810D5" w:rsidRPr="006C6598">
        <w:rPr>
          <w:rFonts w:cs="Calibri"/>
          <w:bCs/>
          <w:color w:val="000000"/>
        </w:rPr>
        <w:t xml:space="preserve"> </w:t>
      </w:r>
      <w:r w:rsidR="006845DC" w:rsidRPr="006C6598">
        <w:rPr>
          <w:rFonts w:cs="Calibri"/>
          <w:bCs/>
          <w:color w:val="000000"/>
        </w:rPr>
        <w:t xml:space="preserve">e </w:t>
      </w:r>
      <w:r w:rsidR="00970C04" w:rsidRPr="006C6598">
        <w:rPr>
          <w:rFonts w:cs="Calibri"/>
          <w:bCs/>
          <w:color w:val="000000"/>
        </w:rPr>
        <w:t>24</w:t>
      </w:r>
      <w:r w:rsidR="006845DC" w:rsidRPr="006C6598">
        <w:rPr>
          <w:rFonts w:cs="Calibri"/>
          <w:bCs/>
          <w:color w:val="000000"/>
        </w:rPr>
        <w:t xml:space="preserve"> de </w:t>
      </w:r>
      <w:r w:rsidR="00970C04" w:rsidRPr="006C6598">
        <w:rPr>
          <w:rFonts w:cs="Calibri"/>
          <w:bCs/>
          <w:color w:val="000000"/>
        </w:rPr>
        <w:t>julho</w:t>
      </w:r>
      <w:r w:rsidR="006845DC" w:rsidRPr="006C6598">
        <w:rPr>
          <w:rFonts w:cs="Calibri"/>
          <w:bCs/>
          <w:color w:val="000000"/>
        </w:rPr>
        <w:t xml:space="preserve"> </w:t>
      </w:r>
      <w:r w:rsidR="00695AC5" w:rsidRPr="006C6598">
        <w:rPr>
          <w:rFonts w:cs="Calibri"/>
          <w:color w:val="000000"/>
        </w:rPr>
        <w:t xml:space="preserve">de </w:t>
      </w:r>
      <w:r w:rsidR="00695AC5" w:rsidRPr="006C6598">
        <w:rPr>
          <w:rFonts w:cs="Calibri"/>
          <w:kern w:val="24"/>
        </w:rPr>
        <w:t>202</w:t>
      </w:r>
      <w:r w:rsidR="00970C04" w:rsidRPr="006C6598">
        <w:rPr>
          <w:rFonts w:cs="Calibri"/>
          <w:kern w:val="24"/>
        </w:rPr>
        <w:t>5</w:t>
      </w:r>
      <w:r w:rsidRPr="006C6598">
        <w:rPr>
          <w:rFonts w:cs="Calibri"/>
          <w:kern w:val="24"/>
        </w:rPr>
        <w:t>, nas versões impressa e digital</w:t>
      </w:r>
      <w:r w:rsidR="00695AC5" w:rsidRPr="006C6598">
        <w:rPr>
          <w:rFonts w:cs="Calibri"/>
          <w:kern w:val="24"/>
        </w:rPr>
        <w:t xml:space="preserve"> </w:t>
      </w:r>
      <w:r w:rsidRPr="006C6598">
        <w:rPr>
          <w:rFonts w:cs="Calibri"/>
          <w:kern w:val="24"/>
        </w:rPr>
        <w:t xml:space="preserve">do </w:t>
      </w:r>
      <w:r w:rsidR="00695AC5" w:rsidRPr="006C6598">
        <w:rPr>
          <w:rFonts w:cs="Calibri"/>
          <w:kern w:val="24"/>
        </w:rPr>
        <w:t>jornal “</w:t>
      </w:r>
      <w:r w:rsidRPr="006C6598">
        <w:rPr>
          <w:rFonts w:cs="Calibri"/>
          <w:color w:val="000000"/>
        </w:rPr>
        <w:t>O Dia SP</w:t>
      </w:r>
      <w:r w:rsidR="00695AC5" w:rsidRPr="006C6598">
        <w:rPr>
          <w:rFonts w:cs="Calibri"/>
          <w:kern w:val="24"/>
        </w:rPr>
        <w:t xml:space="preserve">” </w:t>
      </w:r>
      <w:r w:rsidR="00695AC5" w:rsidRPr="006C6598">
        <w:rPr>
          <w:rFonts w:cs="Calibri"/>
          <w:color w:val="000000"/>
        </w:rPr>
        <w:t>(“</w:t>
      </w:r>
      <w:r w:rsidR="00695AC5" w:rsidRPr="006C6598">
        <w:rPr>
          <w:rFonts w:cs="Calibri"/>
          <w:color w:val="000000"/>
          <w:u w:val="single"/>
        </w:rPr>
        <w:t>AGD</w:t>
      </w:r>
      <w:r w:rsidR="00695AC5" w:rsidRPr="006C6598">
        <w:rPr>
          <w:rFonts w:cs="Calibri"/>
          <w:color w:val="000000"/>
        </w:rPr>
        <w:t>” e “</w:t>
      </w:r>
      <w:r w:rsidR="00695AC5" w:rsidRPr="006C6598">
        <w:rPr>
          <w:rFonts w:cs="Calibri"/>
          <w:color w:val="000000"/>
          <w:u w:val="single"/>
        </w:rPr>
        <w:t>Edital de Convocação</w:t>
      </w:r>
      <w:r w:rsidR="00695AC5" w:rsidRPr="006C6598">
        <w:rPr>
          <w:rFonts w:cs="Calibri"/>
          <w:color w:val="000000"/>
        </w:rPr>
        <w:t xml:space="preserve">”, respectivamente), e que não estiverem aqui definidos têm o significado que lhes foi atribuído no </w:t>
      </w:r>
      <w:r w:rsidR="00B8334C" w:rsidRPr="006C6598">
        <w:rPr>
          <w:rFonts w:cs="Calibri"/>
          <w:bCs/>
        </w:rPr>
        <w:t>“</w:t>
      </w:r>
      <w:r w:rsidR="00B8334C" w:rsidRPr="006C6598">
        <w:rPr>
          <w:rFonts w:cs="Calibri"/>
          <w:bCs/>
          <w:i/>
          <w:iCs/>
        </w:rPr>
        <w:t xml:space="preserve">Instrumento Particular de Escritura da 3ª (Terceira) Emissão de Debêntures Simples, Não Conversíveis em Ações, </w:t>
      </w:r>
      <w:r w:rsidR="00B8334C" w:rsidRPr="006C6598">
        <w:rPr>
          <w:rFonts w:cs="Calibri"/>
          <w:bCs/>
          <w:i/>
        </w:rPr>
        <w:t xml:space="preserve">da Espécie Quirografária, a ser Convolada em Espécie </w:t>
      </w:r>
      <w:r w:rsidR="00B8334C" w:rsidRPr="006C6598">
        <w:rPr>
          <w:rFonts w:cs="Calibri"/>
          <w:bCs/>
          <w:i/>
          <w:iCs/>
        </w:rPr>
        <w:t>com</w:t>
      </w:r>
      <w:r w:rsidR="00B8334C" w:rsidRPr="006C6598">
        <w:rPr>
          <w:rFonts w:cs="Calibri"/>
          <w:bCs/>
          <w:i/>
        </w:rPr>
        <w:t xml:space="preserve"> Garantia Real</w:t>
      </w:r>
      <w:r w:rsidR="00B8334C" w:rsidRPr="006C6598">
        <w:rPr>
          <w:rFonts w:cs="Calibri"/>
          <w:bCs/>
          <w:i/>
          <w:iCs/>
        </w:rPr>
        <w:t>, em 2 (duas) Séries, para Distribuição Pública, sob o Rito de Registro Automático, da Highline do Brasil II Infraestrutura de Telecomunicações S.A.</w:t>
      </w:r>
      <w:r w:rsidR="00B8334C" w:rsidRPr="006C6598">
        <w:rPr>
          <w:rFonts w:cs="Calibri"/>
          <w:bCs/>
        </w:rPr>
        <w:t>”</w:t>
      </w:r>
      <w:r w:rsidRPr="006C6598">
        <w:rPr>
          <w:rFonts w:cs="Calibri"/>
        </w:rPr>
        <w:t>,</w:t>
      </w:r>
      <w:r w:rsidRPr="006C6598">
        <w:rPr>
          <w:rFonts w:cs="Calibri"/>
          <w:i/>
        </w:rPr>
        <w:t xml:space="preserve"> </w:t>
      </w:r>
      <w:r w:rsidRPr="006C6598">
        <w:rPr>
          <w:rFonts w:cs="Calibri"/>
        </w:rPr>
        <w:t xml:space="preserve">celebrado em </w:t>
      </w:r>
      <w:r w:rsidR="00FE0CDE" w:rsidRPr="006C6598">
        <w:rPr>
          <w:rFonts w:cs="Calibri"/>
        </w:rPr>
        <w:t>25</w:t>
      </w:r>
      <w:r w:rsidRPr="006C6598">
        <w:rPr>
          <w:rFonts w:cs="Calibri"/>
        </w:rPr>
        <w:t xml:space="preserve"> de </w:t>
      </w:r>
      <w:r w:rsidR="00FE0CDE" w:rsidRPr="006C6598">
        <w:rPr>
          <w:rFonts w:cs="Calibri"/>
        </w:rPr>
        <w:t>outubro</w:t>
      </w:r>
      <w:r w:rsidRPr="006C6598">
        <w:rPr>
          <w:rFonts w:cs="Calibri"/>
        </w:rPr>
        <w:t xml:space="preserve"> de 202</w:t>
      </w:r>
      <w:r w:rsidR="006A1305" w:rsidRPr="006C6598">
        <w:rPr>
          <w:rFonts w:cs="Calibri"/>
        </w:rPr>
        <w:t>4</w:t>
      </w:r>
      <w:r w:rsidRPr="006C6598">
        <w:rPr>
          <w:rFonts w:cs="Calibri"/>
        </w:rPr>
        <w:t xml:space="preserve">, entre </w:t>
      </w:r>
      <w:r w:rsidR="00335FC1">
        <w:rPr>
          <w:rFonts w:cs="Calibri"/>
        </w:rPr>
        <w:t xml:space="preserve">a Companhia e </w:t>
      </w:r>
      <w:r w:rsidRPr="006C6598">
        <w:rPr>
          <w:rFonts w:cs="Calibri"/>
        </w:rPr>
        <w:t>a Oliveira Trust Distribuidora de Títulos e Valores Mobiliários S.A., na qualidade de agente fiduciário (“</w:t>
      </w:r>
      <w:r w:rsidRPr="006C6598">
        <w:rPr>
          <w:rFonts w:cs="Calibri"/>
          <w:u w:val="single"/>
        </w:rPr>
        <w:t>Agente Fiduciário</w:t>
      </w:r>
      <w:r w:rsidR="00335FC1" w:rsidRPr="00335FC1">
        <w:rPr>
          <w:rFonts w:cs="Calibri"/>
        </w:rPr>
        <w:t>”</w:t>
      </w:r>
      <w:r w:rsidR="008A78FD" w:rsidRPr="00335FC1">
        <w:rPr>
          <w:rFonts w:cs="Calibri"/>
        </w:rPr>
        <w:t>)</w:t>
      </w:r>
      <w:r w:rsidR="008A78FD" w:rsidRPr="006C6598">
        <w:rPr>
          <w:rFonts w:cs="Calibri"/>
          <w:color w:val="000000"/>
        </w:rPr>
        <w:t>,</w:t>
      </w:r>
      <w:r w:rsidR="004C69AF" w:rsidRPr="006C6598">
        <w:rPr>
          <w:rFonts w:cs="Calibri"/>
          <w:color w:val="000000"/>
        </w:rPr>
        <w:t xml:space="preserve"> conforme aditado de tempos em tempos </w:t>
      </w:r>
      <w:r w:rsidR="004C69AF" w:rsidRPr="006C6598">
        <w:rPr>
          <w:rFonts w:cs="Calibri"/>
        </w:rPr>
        <w:t>(</w:t>
      </w:r>
      <w:r w:rsidRPr="006C6598">
        <w:rPr>
          <w:rFonts w:cs="Calibri"/>
        </w:rPr>
        <w:t>“</w:t>
      </w:r>
      <w:r w:rsidRPr="006C6598">
        <w:rPr>
          <w:rFonts w:cs="Calibri"/>
          <w:u w:val="single"/>
        </w:rPr>
        <w:t>Escritura de Emissão</w:t>
      </w:r>
      <w:r w:rsidRPr="006C6598">
        <w:rPr>
          <w:rFonts w:cs="Calibri"/>
        </w:rPr>
        <w:t>”)</w:t>
      </w:r>
      <w:bookmarkStart w:id="4" w:name="_Hlk107310414"/>
      <w:r w:rsidR="00695AC5" w:rsidRPr="006C6598">
        <w:rPr>
          <w:rFonts w:cs="Calibri"/>
          <w:color w:val="000000"/>
        </w:rPr>
        <w:t>,</w:t>
      </w:r>
      <w:r w:rsidR="004C69AF" w:rsidRPr="006C6598">
        <w:rPr>
          <w:rFonts w:cs="Calibri"/>
        </w:rPr>
        <w:t xml:space="preserve"> </w:t>
      </w:r>
      <w:r w:rsidR="00695AC5" w:rsidRPr="006C6598">
        <w:rPr>
          <w:rFonts w:cs="Calibri"/>
        </w:rPr>
        <w:t>disponível nas respectivas páginas do Agente Fiduciário (</w:t>
      </w:r>
      <w:bookmarkStart w:id="5" w:name="_Hlk129629402"/>
      <w:r w:rsidR="00B86427" w:rsidRPr="006C6598">
        <w:rPr>
          <w:rFonts w:cs="Calibri"/>
        </w:rPr>
        <w:t>https://webapp.oliveiratrust.com.br/home</w:t>
      </w:r>
      <w:bookmarkEnd w:id="5"/>
      <w:r w:rsidR="00B86427" w:rsidRPr="006C6598">
        <w:rPr>
          <w:rFonts w:cs="Calibri"/>
        </w:rPr>
        <w:fldChar w:fldCharType="begin"/>
      </w:r>
      <w:r w:rsidR="00B86427" w:rsidRPr="006C6598">
        <w:rPr>
          <w:rFonts w:cs="Calibri"/>
        </w:rPr>
        <w:instrText xml:space="preserve"> HYPERLINK "http://" </w:instrText>
      </w:r>
      <w:r w:rsidR="00B86427" w:rsidRPr="006C6598">
        <w:rPr>
          <w:rFonts w:cs="Calibri"/>
        </w:rPr>
      </w:r>
      <w:r w:rsidR="00B86427" w:rsidRPr="006C6598">
        <w:rPr>
          <w:rFonts w:cs="Calibri"/>
        </w:rPr>
        <w:fldChar w:fldCharType="separate"/>
      </w:r>
      <w:r w:rsidR="00B86427" w:rsidRPr="006C6598">
        <w:rPr>
          <w:rFonts w:cs="Calibri"/>
        </w:rPr>
        <w:fldChar w:fldCharType="end"/>
      </w:r>
      <w:r w:rsidR="00695AC5" w:rsidRPr="006C6598">
        <w:rPr>
          <w:rFonts w:cs="Calibri"/>
        </w:rPr>
        <w:t xml:space="preserve">), da Companhia </w:t>
      </w:r>
      <w:r w:rsidRPr="006C6598">
        <w:rPr>
          <w:rFonts w:cs="Calibri"/>
        </w:rPr>
        <w:t>(</w:t>
      </w:r>
      <w:hyperlink r:id="rId10" w:history="1">
        <w:r w:rsidR="004C69AF" w:rsidRPr="00335FC1">
          <w:rPr>
            <w:rStyle w:val="Hyperlink"/>
            <w:rFonts w:cs="Calibri"/>
          </w:rPr>
          <w:t>www.highline.com.br</w:t>
        </w:r>
      </w:hyperlink>
      <w:r w:rsidRPr="006C6598">
        <w:rPr>
          <w:rFonts w:cs="Calibri"/>
        </w:rPr>
        <w:t>)</w:t>
      </w:r>
      <w:bookmarkEnd w:id="4"/>
      <w:r w:rsidR="006C5405" w:rsidRPr="006C6598">
        <w:rPr>
          <w:rFonts w:cs="Calibri"/>
        </w:rPr>
        <w:t xml:space="preserve"> e da CVM na rede mundial de computadores (</w:t>
      </w:r>
      <w:hyperlink r:id="rId11" w:history="1">
        <w:r w:rsidR="006C5405" w:rsidRPr="006C6598">
          <w:rPr>
            <w:rStyle w:val="Hyperlink"/>
            <w:rFonts w:cs="Calibri"/>
            <w:u w:val="none"/>
          </w:rPr>
          <w:t>https://www.gov.br/cvm/pt-br</w:t>
        </w:r>
      </w:hyperlink>
      <w:r w:rsidR="006C5405" w:rsidRPr="006C6598">
        <w:rPr>
          <w:rFonts w:cs="Calibri"/>
        </w:rPr>
        <w:t>)</w:t>
      </w:r>
      <w:r w:rsidR="00695AC5" w:rsidRPr="006C6598">
        <w:rPr>
          <w:rFonts w:cs="Calibri"/>
          <w:color w:val="000000"/>
        </w:rPr>
        <w:t>.</w:t>
      </w:r>
      <w:r w:rsidR="00E169D4" w:rsidRPr="006C6598">
        <w:rPr>
          <w:rFonts w:cs="Calibri"/>
          <w:color w:val="000000"/>
        </w:rPr>
        <w:t xml:space="preserve"> </w:t>
      </w:r>
    </w:p>
    <w:p w14:paraId="59AEEC77" w14:textId="77777777" w:rsidR="00695AC5" w:rsidRPr="006C6598" w:rsidRDefault="00DF20BC" w:rsidP="0068021C">
      <w:pPr>
        <w:spacing w:after="240" w:line="320" w:lineRule="atLeast"/>
        <w:jc w:val="both"/>
        <w:rPr>
          <w:rFonts w:cs="Calibri"/>
          <w:color w:val="000000"/>
        </w:rPr>
      </w:pPr>
      <w:r>
        <w:rPr>
          <w:rFonts w:cs="Calibri"/>
        </w:rPr>
        <w:pict w14:anchorId="58F2A9BF">
          <v:rect id="_x0000_i1025" style="width:0;height:1.5pt" o:hralign="center" o:hrstd="t" o:hr="t" fillcolor="#a0a0a0" stroked="f"/>
        </w:pict>
      </w:r>
    </w:p>
    <w:p w14:paraId="2698D2D8" w14:textId="77777777" w:rsidR="00695AC5" w:rsidRPr="006C6598" w:rsidRDefault="00695AC5" w:rsidP="0068021C">
      <w:pPr>
        <w:keepNext/>
        <w:keepLines/>
        <w:spacing w:after="240" w:line="320" w:lineRule="atLeast"/>
        <w:jc w:val="both"/>
        <w:textAlignment w:val="baseline"/>
        <w:rPr>
          <w:rFonts w:eastAsia="Tahoma" w:cs="Calibri"/>
          <w:b/>
          <w:color w:val="000000" w:themeColor="text1"/>
          <w:spacing w:val="2"/>
        </w:rPr>
      </w:pPr>
      <w:r w:rsidRPr="006C6598">
        <w:rPr>
          <w:rFonts w:eastAsia="Tahoma" w:cs="Calibri"/>
          <w:b/>
          <w:color w:val="000000" w:themeColor="text1"/>
          <w:spacing w:val="2"/>
        </w:rPr>
        <w:lastRenderedPageBreak/>
        <w:t>Orientações para preenchimento da Instrução de Voto</w:t>
      </w:r>
    </w:p>
    <w:p w14:paraId="7CC945CE" w14:textId="77777777" w:rsidR="00695AC5" w:rsidRPr="006C6598" w:rsidRDefault="00695AC5" w:rsidP="0068021C">
      <w:pPr>
        <w:keepNext/>
        <w:keepLines/>
        <w:spacing w:after="240" w:line="320" w:lineRule="atLeast"/>
        <w:jc w:val="both"/>
        <w:rPr>
          <w:rFonts w:cs="Calibri"/>
          <w:color w:val="000000" w:themeColor="text1"/>
        </w:rPr>
      </w:pPr>
      <w:r w:rsidRPr="006C6598">
        <w:rPr>
          <w:rFonts w:cs="Calibri"/>
          <w:color w:val="000000" w:themeColor="text1"/>
        </w:rPr>
        <w:t xml:space="preserve">Para que esta Instrução de Voto seja considerada válida e os votos ali proferidos sejam contabilizados no quórum da AGD, deverão ser observados os seguintes requisitos: </w:t>
      </w:r>
    </w:p>
    <w:p w14:paraId="06BDA7AA" w14:textId="2AE36369" w:rsidR="00695AC5" w:rsidRPr="00335FC1"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t</w:t>
      </w:r>
      <w:r w:rsidRPr="006C6598">
        <w:rPr>
          <w:rFonts w:cs="Calibri"/>
          <w:color w:val="000000" w:themeColor="text1"/>
          <w:sz w:val="22"/>
          <w:szCs w:val="22"/>
          <w:lang w:eastAsia="x-none"/>
        </w:rPr>
        <w:t>odos os campos</w:t>
      </w:r>
      <w:r w:rsidRPr="006C6598">
        <w:rPr>
          <w:rFonts w:cs="Calibri"/>
          <w:color w:val="000000" w:themeColor="text1"/>
          <w:sz w:val="22"/>
          <w:szCs w:val="22"/>
        </w:rPr>
        <w:t xml:space="preserve"> deverão ser preenchidos</w:t>
      </w:r>
      <w:r w:rsidRPr="006C6598">
        <w:rPr>
          <w:rFonts w:cs="Calibri"/>
          <w:color w:val="000000" w:themeColor="text1"/>
          <w:sz w:val="22"/>
          <w:szCs w:val="22"/>
          <w:lang w:eastAsia="x-none"/>
        </w:rPr>
        <w:t xml:space="preserve">, incluindo a indicação do nome ou denominação social completa do </w:t>
      </w:r>
      <w:r w:rsidR="00791F2B" w:rsidRPr="006C6598">
        <w:rPr>
          <w:rFonts w:cs="Calibri"/>
          <w:color w:val="000000" w:themeColor="text1"/>
          <w:sz w:val="22"/>
          <w:szCs w:val="22"/>
          <w:lang w:eastAsia="x-none"/>
        </w:rPr>
        <w:t>Debenturista da 1ª Série</w:t>
      </w:r>
      <w:r w:rsidR="00791F2B" w:rsidRPr="006C6598" w:rsidDel="00791F2B">
        <w:rPr>
          <w:rFonts w:cs="Calibri"/>
          <w:color w:val="000000" w:themeColor="text1"/>
          <w:sz w:val="22"/>
          <w:szCs w:val="22"/>
          <w:lang w:eastAsia="x-none"/>
        </w:rPr>
        <w:t xml:space="preserve"> </w:t>
      </w:r>
      <w:r w:rsidRPr="006C6598">
        <w:rPr>
          <w:rFonts w:cs="Calibri"/>
          <w:color w:val="000000" w:themeColor="text1"/>
          <w:sz w:val="22"/>
          <w:szCs w:val="22"/>
          <w:lang w:eastAsia="x-none"/>
        </w:rPr>
        <w:t>e o número do Cadastro de Pessoa Física do Ministério da Fazenda (“</w:t>
      </w:r>
      <w:r w:rsidRPr="006C6598">
        <w:rPr>
          <w:rFonts w:cs="Calibri"/>
          <w:color w:val="000000" w:themeColor="text1"/>
          <w:sz w:val="22"/>
          <w:szCs w:val="22"/>
          <w:u w:val="single"/>
          <w:lang w:eastAsia="x-none"/>
        </w:rPr>
        <w:t>CPF</w:t>
      </w:r>
      <w:r w:rsidRPr="006C6598">
        <w:rPr>
          <w:rFonts w:cs="Calibri"/>
          <w:color w:val="000000" w:themeColor="text1"/>
          <w:sz w:val="22"/>
          <w:szCs w:val="22"/>
          <w:lang w:eastAsia="x-none"/>
        </w:rPr>
        <w:t>”) ou do Cadastro Nacional de Pessoa Jurídica do Ministério da Fazenda (“</w:t>
      </w:r>
      <w:r w:rsidRPr="006C6598">
        <w:rPr>
          <w:rFonts w:cs="Calibri"/>
          <w:color w:val="000000" w:themeColor="text1"/>
          <w:sz w:val="22"/>
          <w:szCs w:val="22"/>
          <w:u w:val="single"/>
          <w:lang w:eastAsia="x-none"/>
        </w:rPr>
        <w:t>CNPJ</w:t>
      </w:r>
      <w:r w:rsidRPr="006C6598">
        <w:rPr>
          <w:rFonts w:cs="Calibri"/>
          <w:color w:val="000000" w:themeColor="text1"/>
          <w:sz w:val="22"/>
          <w:szCs w:val="22"/>
          <w:lang w:eastAsia="x-none"/>
        </w:rPr>
        <w:t xml:space="preserve">”), </w:t>
      </w:r>
      <w:r w:rsidR="00C841AA" w:rsidRPr="00335FC1">
        <w:rPr>
          <w:rFonts w:cs="Calibri"/>
          <w:color w:val="000000" w:themeColor="text1"/>
          <w:sz w:val="22"/>
          <w:szCs w:val="22"/>
          <w:lang w:eastAsia="x-none"/>
        </w:rPr>
        <w:t xml:space="preserve">bem como indicação de endereço eletrônico e telefone para eventuais contatos; </w:t>
      </w:r>
    </w:p>
    <w:p w14:paraId="0AA469AC" w14:textId="77777777" w:rsidR="00695AC5" w:rsidRPr="006C6598"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o</w:t>
      </w:r>
      <w:r w:rsidRPr="006C6598">
        <w:rPr>
          <w:rFonts w:cs="Calibri"/>
          <w:color w:val="000000" w:themeColor="text1"/>
          <w:sz w:val="22"/>
          <w:szCs w:val="22"/>
          <w:lang w:eastAsia="x-none"/>
        </w:rPr>
        <w:t xml:space="preserve"> voto </w:t>
      </w:r>
      <w:r w:rsidRPr="006C6598">
        <w:rPr>
          <w:rFonts w:cs="Calibri"/>
          <w:color w:val="000000" w:themeColor="text1"/>
          <w:sz w:val="22"/>
          <w:szCs w:val="22"/>
        </w:rPr>
        <w:t xml:space="preserve">em cada deliberação </w:t>
      </w:r>
      <w:r w:rsidRPr="006C6598">
        <w:rPr>
          <w:rFonts w:cs="Calibri"/>
          <w:color w:val="000000" w:themeColor="text1"/>
          <w:sz w:val="22"/>
          <w:szCs w:val="22"/>
          <w:lang w:eastAsia="x-none"/>
        </w:rPr>
        <w:t>deverá ser assina</w:t>
      </w:r>
      <w:r w:rsidRPr="006C6598">
        <w:rPr>
          <w:rFonts w:cs="Calibri"/>
          <w:color w:val="000000" w:themeColor="text1"/>
          <w:sz w:val="22"/>
          <w:szCs w:val="22"/>
        </w:rPr>
        <w:t>la</w:t>
      </w:r>
      <w:r w:rsidRPr="006C6598">
        <w:rPr>
          <w:rFonts w:cs="Calibri"/>
          <w:color w:val="000000" w:themeColor="text1"/>
          <w:sz w:val="22"/>
          <w:szCs w:val="22"/>
          <w:lang w:eastAsia="x-none"/>
        </w:rPr>
        <w:t>do apenas em um dos campos (“aprovar”, “rejeitar” ou “abster-se”), com as eventuais condicionantes aplicáveis, sendo desconsideradas as Instruções de Voto rasuradas;</w:t>
      </w:r>
    </w:p>
    <w:p w14:paraId="40AC0153" w14:textId="614317F8" w:rsidR="00695AC5" w:rsidRPr="006C6598"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a</w:t>
      </w:r>
      <w:r w:rsidRPr="006C6598">
        <w:rPr>
          <w:rFonts w:cs="Calibri"/>
          <w:color w:val="000000" w:themeColor="text1"/>
          <w:sz w:val="22"/>
          <w:szCs w:val="22"/>
          <w:lang w:eastAsia="x-none"/>
        </w:rPr>
        <w:t xml:space="preserve">o final, o </w:t>
      </w:r>
      <w:r w:rsidR="00791F2B" w:rsidRPr="006C6598">
        <w:rPr>
          <w:rFonts w:cs="Calibri"/>
          <w:color w:val="000000" w:themeColor="text1"/>
          <w:sz w:val="22"/>
          <w:szCs w:val="22"/>
          <w:lang w:eastAsia="x-none"/>
        </w:rPr>
        <w:t>Debenturista da 1ª Série</w:t>
      </w:r>
      <w:r w:rsidRPr="006C6598">
        <w:rPr>
          <w:rFonts w:cs="Calibri"/>
          <w:color w:val="000000" w:themeColor="text1"/>
          <w:sz w:val="22"/>
          <w:szCs w:val="22"/>
          <w:lang w:eastAsia="x-none"/>
        </w:rPr>
        <w:t xml:space="preserve"> ou seu(s) representante(s) legal(is) deverá(ão) assinar a Instrução de Voto, informando, ainda, a data de local de assinatura; e</w:t>
      </w:r>
    </w:p>
    <w:p w14:paraId="381EC325" w14:textId="77777777" w:rsidR="00695AC5" w:rsidRPr="006C6598" w:rsidRDefault="00695AC5" w:rsidP="0068021C">
      <w:pPr>
        <w:pStyle w:val="PargrafodaLista"/>
        <w:numPr>
          <w:ilvl w:val="0"/>
          <w:numId w:val="23"/>
        </w:numPr>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lang w:eastAsia="x-none"/>
        </w:rPr>
        <w:t>a entrega da Instrução de Voto deverá observar a regulamentação aplicável, assim como as orientações abaixo.</w:t>
      </w:r>
    </w:p>
    <w:p w14:paraId="6B2AF2A2" w14:textId="77777777" w:rsidR="00695AC5" w:rsidRPr="006C6598" w:rsidRDefault="00695AC5" w:rsidP="0068021C">
      <w:pPr>
        <w:spacing w:after="240" w:line="320" w:lineRule="atLeast"/>
        <w:jc w:val="both"/>
        <w:textAlignment w:val="baseline"/>
        <w:rPr>
          <w:rFonts w:eastAsia="Tahoma" w:cs="Calibri"/>
          <w:b/>
          <w:color w:val="000000" w:themeColor="text1"/>
          <w:spacing w:val="2"/>
        </w:rPr>
      </w:pPr>
      <w:r w:rsidRPr="006C6598">
        <w:rPr>
          <w:rFonts w:eastAsia="Tahoma" w:cs="Calibri"/>
          <w:b/>
          <w:color w:val="000000" w:themeColor="text1"/>
          <w:spacing w:val="2"/>
        </w:rPr>
        <w:t>Orientações para envio da Instrução de Voto</w:t>
      </w:r>
    </w:p>
    <w:p w14:paraId="64E7F60A" w14:textId="3BA50AFD" w:rsidR="00695AC5" w:rsidRPr="006C6598" w:rsidRDefault="00695AC5" w:rsidP="0068021C">
      <w:pPr>
        <w:spacing w:after="240" w:line="320" w:lineRule="atLeast"/>
        <w:jc w:val="both"/>
        <w:rPr>
          <w:rFonts w:cs="Calibri"/>
          <w:color w:val="000000" w:themeColor="text1"/>
        </w:rPr>
      </w:pPr>
      <w:r w:rsidRPr="006C6598">
        <w:rPr>
          <w:rFonts w:cs="Calibri"/>
          <w:color w:val="000000" w:themeColor="text1"/>
        </w:rPr>
        <w:t xml:space="preserve">O </w:t>
      </w:r>
      <w:r w:rsidR="00791F2B" w:rsidRPr="00335FC1">
        <w:rPr>
          <w:rFonts w:cs="Calibri"/>
          <w:color w:val="000000"/>
        </w:rPr>
        <w:t>Debenturistas da 1ª Série</w:t>
      </w:r>
      <w:r w:rsidRPr="006C6598">
        <w:rPr>
          <w:rFonts w:cs="Calibri"/>
          <w:color w:val="000000" w:themeColor="text1"/>
        </w:rPr>
        <w:t xml:space="preserve"> que optar por exercer seu direito de voto a distância por esta Instrução de Voto deverá enviar os documentos abaixo indicados: </w:t>
      </w:r>
    </w:p>
    <w:p w14:paraId="1779F56A" w14:textId="77777777" w:rsidR="00695AC5" w:rsidRPr="006C6598" w:rsidRDefault="00695AC5" w:rsidP="0068021C">
      <w:pPr>
        <w:pStyle w:val="PargrafodaLista"/>
        <w:numPr>
          <w:ilvl w:val="0"/>
          <w:numId w:val="24"/>
        </w:numPr>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lang w:eastAsia="x-none"/>
        </w:rPr>
        <w:t>Instrução de Voto devidamente preenchida, rubricada e assinada.</w:t>
      </w:r>
    </w:p>
    <w:p w14:paraId="76917080" w14:textId="77777777" w:rsidR="00695AC5" w:rsidRPr="006C6598" w:rsidRDefault="00695AC5" w:rsidP="0068021C">
      <w:pPr>
        <w:pStyle w:val="PargrafodaLista"/>
        <w:numPr>
          <w:ilvl w:val="0"/>
          <w:numId w:val="24"/>
        </w:numPr>
        <w:spacing w:after="240" w:line="320" w:lineRule="atLeast"/>
        <w:ind w:left="0" w:firstLine="0"/>
        <w:contextualSpacing w:val="0"/>
        <w:jc w:val="both"/>
        <w:rPr>
          <w:rFonts w:cs="Calibri"/>
          <w:color w:val="000000" w:themeColor="text1"/>
          <w:sz w:val="22"/>
          <w:szCs w:val="22"/>
          <w:lang w:val="x-none" w:eastAsia="x-none"/>
        </w:rPr>
      </w:pPr>
      <w:r w:rsidRPr="006C6598">
        <w:rPr>
          <w:rFonts w:cs="Calibri"/>
          <w:color w:val="000000" w:themeColor="text1"/>
          <w:sz w:val="22"/>
          <w:szCs w:val="22"/>
          <w:lang w:eastAsia="x-none"/>
        </w:rPr>
        <w:t>Documentos</w:t>
      </w:r>
      <w:r w:rsidRPr="006C6598">
        <w:rPr>
          <w:rFonts w:cs="Calibri"/>
          <w:color w:val="000000" w:themeColor="text1"/>
          <w:sz w:val="22"/>
          <w:szCs w:val="22"/>
        </w:rPr>
        <w:t xml:space="preserve"> de identificação e representação</w:t>
      </w:r>
      <w:r w:rsidRPr="006C6598">
        <w:rPr>
          <w:rFonts w:cs="Calibri"/>
          <w:color w:val="000000" w:themeColor="text1"/>
          <w:sz w:val="22"/>
          <w:szCs w:val="22"/>
          <w:lang w:eastAsia="x-none"/>
        </w:rPr>
        <w:t>:</w:t>
      </w:r>
    </w:p>
    <w:p w14:paraId="4303A2EE" w14:textId="77777777" w:rsidR="00695AC5" w:rsidRPr="006C6598"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cópia do documento de identidade do(s) signatário(s): Registro Geral (RG), Carteira Nacional de Habilitação (CNH), passaporte, carteiras de identidade expedidas pelos conselhos profissionais ou carteiras funcionais expedidas pelos órgãos da Administração Pública, desde que contenham foto de seu titular;</w:t>
      </w:r>
    </w:p>
    <w:p w14:paraId="5A291D1E" w14:textId="3625D04A" w:rsidR="00695AC5" w:rsidRPr="006C6598"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 xml:space="preserve">comprovante atualizado da titularidade das </w:t>
      </w:r>
      <w:r w:rsidR="00791F2B" w:rsidRPr="006C6598">
        <w:rPr>
          <w:rFonts w:cs="Calibri"/>
          <w:color w:val="000000" w:themeColor="text1"/>
          <w:sz w:val="22"/>
          <w:szCs w:val="22"/>
        </w:rPr>
        <w:t>Debêntures 1ª Série</w:t>
      </w:r>
      <w:r w:rsidRPr="006C6598">
        <w:rPr>
          <w:rFonts w:cs="Calibri"/>
          <w:color w:val="000000" w:themeColor="text1"/>
          <w:sz w:val="22"/>
          <w:szCs w:val="22"/>
        </w:rPr>
        <w:t>, expedido pela instituição escrituradora, o qual recomenda-se tenha sido expedido, no máximo, 5 (cinco) dias antes da data da realização da AGD; e</w:t>
      </w:r>
    </w:p>
    <w:p w14:paraId="4C8A1212" w14:textId="73820CB7" w:rsidR="00695AC5" w:rsidRPr="006C6598" w:rsidRDefault="00695AC5" w:rsidP="0068021C">
      <w:pPr>
        <w:pStyle w:val="PargrafodaLista"/>
        <w:widowControl w:val="0"/>
        <w:numPr>
          <w:ilvl w:val="0"/>
          <w:numId w:val="18"/>
        </w:numPr>
        <w:shd w:val="clear" w:color="auto" w:fill="FFFFFF"/>
        <w:tabs>
          <w:tab w:val="left" w:pos="0"/>
        </w:tabs>
        <w:autoSpaceDE w:val="0"/>
        <w:autoSpaceDN w:val="0"/>
        <w:adjustRightInd w:val="0"/>
        <w:spacing w:after="240" w:line="320" w:lineRule="atLeast"/>
        <w:ind w:left="0" w:firstLine="0"/>
        <w:contextualSpacing w:val="0"/>
        <w:jc w:val="both"/>
        <w:rPr>
          <w:rFonts w:cs="Calibri"/>
          <w:color w:val="000000" w:themeColor="text1"/>
          <w:sz w:val="22"/>
          <w:szCs w:val="22"/>
        </w:rPr>
      </w:pPr>
      <w:r w:rsidRPr="006C6598">
        <w:rPr>
          <w:rFonts w:cs="Calibri"/>
          <w:color w:val="000000" w:themeColor="text1"/>
          <w:sz w:val="22"/>
          <w:szCs w:val="22"/>
        </w:rPr>
        <w:t>caso o Debenturista</w:t>
      </w:r>
      <w:r w:rsidR="00791F2B" w:rsidRPr="006C6598">
        <w:rPr>
          <w:rFonts w:cs="Calibri"/>
          <w:color w:val="000000" w:themeColor="text1"/>
          <w:sz w:val="22"/>
          <w:szCs w:val="22"/>
        </w:rPr>
        <w:t xml:space="preserve"> da 1ª Série</w:t>
      </w:r>
      <w:r w:rsidRPr="006C6598">
        <w:rPr>
          <w:rFonts w:cs="Calibri"/>
          <w:color w:val="000000" w:themeColor="text1"/>
          <w:sz w:val="22"/>
          <w:szCs w:val="22"/>
        </w:rPr>
        <w:t xml:space="preserve"> seja representado por um procurador, procuração com poderes específicos para sua representação na </w:t>
      </w:r>
      <w:r w:rsidR="00D70561" w:rsidRPr="006C6598">
        <w:rPr>
          <w:rFonts w:cs="Calibri"/>
          <w:color w:val="000000" w:themeColor="text1"/>
          <w:sz w:val="22"/>
          <w:szCs w:val="22"/>
        </w:rPr>
        <w:t>I</w:t>
      </w:r>
      <w:r w:rsidRPr="006C6598">
        <w:rPr>
          <w:rFonts w:cs="Calibri"/>
          <w:color w:val="000000" w:themeColor="text1"/>
          <w:sz w:val="22"/>
          <w:szCs w:val="22"/>
        </w:rPr>
        <w:t xml:space="preserve">nstrução de </w:t>
      </w:r>
      <w:r w:rsidR="00D70561" w:rsidRPr="006C6598">
        <w:rPr>
          <w:rFonts w:cs="Calibri"/>
          <w:color w:val="000000" w:themeColor="text1"/>
          <w:sz w:val="22"/>
          <w:szCs w:val="22"/>
        </w:rPr>
        <w:t>V</w:t>
      </w:r>
      <w:r w:rsidRPr="006C6598">
        <w:rPr>
          <w:rFonts w:cs="Calibri"/>
          <w:color w:val="000000" w:themeColor="text1"/>
          <w:sz w:val="22"/>
          <w:szCs w:val="22"/>
        </w:rPr>
        <w:t xml:space="preserve">oto. </w:t>
      </w:r>
    </w:p>
    <w:p w14:paraId="36074438" w14:textId="1B3F3C37" w:rsidR="00695AC5" w:rsidRPr="006C6598" w:rsidRDefault="00695AC5" w:rsidP="0068021C">
      <w:pPr>
        <w:pStyle w:val="PargrafodaLista"/>
        <w:spacing w:after="240" w:line="320" w:lineRule="atLeast"/>
        <w:ind w:left="0"/>
        <w:contextualSpacing w:val="0"/>
        <w:jc w:val="both"/>
        <w:rPr>
          <w:rFonts w:cs="Calibri"/>
          <w:color w:val="000000" w:themeColor="text1"/>
          <w:sz w:val="22"/>
          <w:szCs w:val="22"/>
        </w:rPr>
      </w:pPr>
      <w:r w:rsidRPr="006C6598">
        <w:rPr>
          <w:rFonts w:cs="Calibri"/>
          <w:b/>
          <w:bCs/>
          <w:color w:val="000000" w:themeColor="text1"/>
          <w:sz w:val="22"/>
          <w:szCs w:val="22"/>
        </w:rPr>
        <w:t>Pessoas Jurídicas:</w:t>
      </w:r>
      <w:r w:rsidRPr="006C6598">
        <w:rPr>
          <w:rFonts w:cs="Calibri"/>
          <w:color w:val="000000" w:themeColor="text1"/>
          <w:sz w:val="22"/>
          <w:szCs w:val="22"/>
        </w:rPr>
        <w:t xml:space="preserve"> o representante do </w:t>
      </w:r>
      <w:r w:rsidR="00791F2B" w:rsidRPr="006C6598">
        <w:rPr>
          <w:rFonts w:cs="Calibri"/>
          <w:color w:val="000000" w:themeColor="text1"/>
          <w:sz w:val="22"/>
          <w:szCs w:val="22"/>
        </w:rPr>
        <w:t>Debenturista da 1ª Série</w:t>
      </w:r>
      <w:r w:rsidRPr="006C6598">
        <w:rPr>
          <w:rFonts w:cs="Calibri"/>
          <w:color w:val="000000" w:themeColor="text1"/>
          <w:sz w:val="22"/>
          <w:szCs w:val="22"/>
        </w:rPr>
        <w:t xml:space="preserve"> pessoa jurídica deverá apresentar, além dos documentos indicados acima, cópia dos seguintes documentos, devidamente registrados no órgão competente (Registro Civil de Pessoas Jurídicas ou Junta Comercial competente, conforme o caso): (a) contrato ou estatuto social; e (b) ato societário de eleição do administrador que assinar a </w:t>
      </w:r>
      <w:r w:rsidR="00D70561" w:rsidRPr="006C6598">
        <w:rPr>
          <w:rFonts w:cs="Calibri"/>
          <w:color w:val="000000" w:themeColor="text1"/>
          <w:sz w:val="22"/>
          <w:szCs w:val="22"/>
        </w:rPr>
        <w:t>I</w:t>
      </w:r>
      <w:r w:rsidRPr="006C6598">
        <w:rPr>
          <w:rFonts w:cs="Calibri"/>
          <w:color w:val="000000" w:themeColor="text1"/>
          <w:sz w:val="22"/>
          <w:szCs w:val="22"/>
        </w:rPr>
        <w:t xml:space="preserve">nstrução de </w:t>
      </w:r>
      <w:r w:rsidR="00DE3B1A" w:rsidRPr="006C6598">
        <w:rPr>
          <w:rFonts w:cs="Calibri"/>
          <w:color w:val="000000" w:themeColor="text1"/>
          <w:sz w:val="22"/>
          <w:szCs w:val="22"/>
        </w:rPr>
        <w:t>V</w:t>
      </w:r>
      <w:r w:rsidRPr="006C6598">
        <w:rPr>
          <w:rFonts w:cs="Calibri"/>
          <w:color w:val="000000" w:themeColor="text1"/>
          <w:sz w:val="22"/>
          <w:szCs w:val="22"/>
        </w:rPr>
        <w:t xml:space="preserve">oto, ou (b.ii) assinar procuração para que </w:t>
      </w:r>
      <w:r w:rsidRPr="006C6598">
        <w:rPr>
          <w:rFonts w:cs="Calibri"/>
          <w:color w:val="000000" w:themeColor="text1"/>
          <w:sz w:val="22"/>
          <w:szCs w:val="22"/>
        </w:rPr>
        <w:lastRenderedPageBreak/>
        <w:t xml:space="preserve">terceiro represente o </w:t>
      </w:r>
      <w:r w:rsidR="00791F2B" w:rsidRPr="006C6598">
        <w:rPr>
          <w:rFonts w:cs="Calibri"/>
          <w:color w:val="000000" w:themeColor="text1"/>
          <w:sz w:val="22"/>
          <w:szCs w:val="22"/>
        </w:rPr>
        <w:t>Debenturista da 1ª Série</w:t>
      </w:r>
      <w:r w:rsidRPr="006C6598">
        <w:rPr>
          <w:rFonts w:cs="Calibri"/>
          <w:color w:val="000000" w:themeColor="text1"/>
          <w:sz w:val="22"/>
          <w:szCs w:val="22"/>
        </w:rPr>
        <w:t xml:space="preserve"> pessoa jurídica, sendo admitida a assinatura digital.</w:t>
      </w:r>
    </w:p>
    <w:p w14:paraId="1CC293F1" w14:textId="77777777" w:rsidR="00695AC5" w:rsidRPr="006C6598" w:rsidRDefault="00695AC5" w:rsidP="0068021C">
      <w:pPr>
        <w:pStyle w:val="PargrafodaLista"/>
        <w:spacing w:after="240" w:line="320" w:lineRule="atLeast"/>
        <w:ind w:left="0"/>
        <w:contextualSpacing w:val="0"/>
        <w:jc w:val="both"/>
        <w:rPr>
          <w:rFonts w:cs="Calibri"/>
          <w:color w:val="000000" w:themeColor="text1"/>
          <w:sz w:val="22"/>
          <w:szCs w:val="22"/>
        </w:rPr>
      </w:pPr>
      <w:r w:rsidRPr="006C6598">
        <w:rPr>
          <w:rFonts w:cs="Calibri"/>
          <w:b/>
          <w:bCs/>
          <w:color w:val="000000" w:themeColor="text1"/>
          <w:sz w:val="22"/>
          <w:szCs w:val="22"/>
        </w:rPr>
        <w:t>Fundos de Investimento:</w:t>
      </w:r>
      <w:r w:rsidRPr="006C6598">
        <w:rPr>
          <w:rFonts w:cs="Calibri"/>
          <w:color w:val="000000" w:themeColor="text1"/>
          <w:sz w:val="22"/>
          <w:szCs w:val="22"/>
        </w:rPr>
        <w:t xml:space="preserve"> com relação aos fundos de investimento, a representação dos cotistas caberá à instituição administradora ou gestora, observado o disposto no regulamento do fundo. Nesse caso, o representante da administradora ou gestora do fundo, além dos documentos societários acima mencionados relacionados à gestora ou à administradora, deverá apresentar cópia do regulamento do fundo, devidamente registrado no órgão competente.</w:t>
      </w:r>
    </w:p>
    <w:p w14:paraId="22CBB9D7" w14:textId="26338A12" w:rsidR="00695AC5" w:rsidRPr="006C6598" w:rsidRDefault="00695AC5" w:rsidP="0068021C">
      <w:pPr>
        <w:pStyle w:val="PargrafodaLista"/>
        <w:spacing w:after="240" w:line="320" w:lineRule="atLeast"/>
        <w:ind w:left="0"/>
        <w:contextualSpacing w:val="0"/>
        <w:jc w:val="both"/>
        <w:rPr>
          <w:rFonts w:cs="Calibri"/>
          <w:color w:val="000000" w:themeColor="text1"/>
          <w:sz w:val="22"/>
          <w:szCs w:val="22"/>
        </w:rPr>
      </w:pPr>
      <w:r w:rsidRPr="006C6598">
        <w:rPr>
          <w:rFonts w:cs="Calibri"/>
          <w:b/>
          <w:bCs/>
          <w:color w:val="000000" w:themeColor="text1"/>
          <w:sz w:val="22"/>
          <w:szCs w:val="22"/>
        </w:rPr>
        <w:t xml:space="preserve">Representação por Procurador: </w:t>
      </w:r>
      <w:r w:rsidRPr="006C6598">
        <w:rPr>
          <w:rFonts w:cs="Calibri"/>
          <w:color w:val="000000" w:themeColor="text1"/>
          <w:sz w:val="22"/>
          <w:szCs w:val="22"/>
        </w:rPr>
        <w:t>para participação por meio de procurador, a outorga de poderes de representação deverá ter sido realizada há menos de 1 (um) ano, nos termos do ar</w:t>
      </w:r>
      <w:r w:rsidR="00615742" w:rsidRPr="006C6598">
        <w:rPr>
          <w:rFonts w:cs="Calibri"/>
          <w:color w:val="000000" w:themeColor="text1"/>
          <w:sz w:val="22"/>
          <w:szCs w:val="22"/>
        </w:rPr>
        <w:t>tigo</w:t>
      </w:r>
      <w:r w:rsidRPr="006C6598">
        <w:rPr>
          <w:rFonts w:cs="Calibri"/>
          <w:color w:val="000000" w:themeColor="text1"/>
          <w:sz w:val="22"/>
          <w:szCs w:val="22"/>
        </w:rPr>
        <w:t xml:space="preserve"> 126, </w:t>
      </w:r>
      <w:r w:rsidR="00F832D4" w:rsidRPr="006C6598">
        <w:rPr>
          <w:rFonts w:cs="Calibri"/>
          <w:color w:val="000000" w:themeColor="text1"/>
          <w:sz w:val="22"/>
          <w:szCs w:val="22"/>
        </w:rPr>
        <w:t xml:space="preserve">parágrafo </w:t>
      </w:r>
      <w:r w:rsidRPr="006C6598">
        <w:rPr>
          <w:rFonts w:cs="Calibri"/>
          <w:color w:val="000000" w:themeColor="text1"/>
          <w:sz w:val="22"/>
          <w:szCs w:val="22"/>
        </w:rPr>
        <w:t>1º da Lei nº 6.404, de 15 de dezembro de 1976, conforme alterada. Em cumprimento ao disposto no art</w:t>
      </w:r>
      <w:r w:rsidR="007A1F36" w:rsidRPr="006C6598">
        <w:rPr>
          <w:rFonts w:cs="Calibri"/>
          <w:color w:val="000000" w:themeColor="text1"/>
          <w:sz w:val="22"/>
          <w:szCs w:val="22"/>
        </w:rPr>
        <w:t>igo</w:t>
      </w:r>
      <w:r w:rsidRPr="006C6598">
        <w:rPr>
          <w:rFonts w:cs="Calibri"/>
          <w:color w:val="000000" w:themeColor="text1"/>
          <w:sz w:val="22"/>
          <w:szCs w:val="22"/>
        </w:rPr>
        <w:t xml:space="preserve"> 654, </w:t>
      </w:r>
      <w:r w:rsidR="00F832D4" w:rsidRPr="006C6598">
        <w:rPr>
          <w:rFonts w:cs="Calibri"/>
          <w:color w:val="000000" w:themeColor="text1"/>
          <w:sz w:val="22"/>
          <w:szCs w:val="22"/>
        </w:rPr>
        <w:t>parágrafos 1º e 2º</w:t>
      </w:r>
      <w:r w:rsidRPr="006C6598">
        <w:rPr>
          <w:rFonts w:cs="Calibri"/>
          <w:color w:val="000000" w:themeColor="text1"/>
          <w:sz w:val="22"/>
          <w:szCs w:val="22"/>
        </w:rPr>
        <w:t xml:space="preserve"> da Lei nº 10.406, de 10 de janeiro de 2002, conforme alterada, a procuração deverá conter indicação do lugar onde foi passada, qualificação completa do outorgante e do outorgado, data e objetivo da outorga com a designação e extensão dos poderes conferidos, contendo o reconhecimento da firma do outorgante, ou com assinatura digital.</w:t>
      </w:r>
    </w:p>
    <w:p w14:paraId="1DB00641" w14:textId="4E73F5DD" w:rsidR="00695AC5" w:rsidRPr="006C6598" w:rsidRDefault="00695AC5" w:rsidP="0068021C">
      <w:pPr>
        <w:spacing w:after="240" w:line="320" w:lineRule="atLeast"/>
        <w:jc w:val="both"/>
        <w:rPr>
          <w:rFonts w:cs="Calibri"/>
          <w:b/>
          <w:bCs/>
          <w:color w:val="000000" w:themeColor="text1"/>
        </w:rPr>
      </w:pPr>
      <w:r w:rsidRPr="006C6598">
        <w:rPr>
          <w:rFonts w:cs="Calibri"/>
          <w:color w:val="000000" w:themeColor="text1"/>
        </w:rPr>
        <w:t xml:space="preserve">O envio desta Instrução de Voto </w:t>
      </w:r>
      <w:r w:rsidR="00FC034B" w:rsidRPr="006C6598">
        <w:rPr>
          <w:rFonts w:cs="Calibri"/>
          <w:color w:val="000000" w:themeColor="text1"/>
        </w:rPr>
        <w:t xml:space="preserve">deverá ser feito </w:t>
      </w:r>
      <w:r w:rsidR="007E0443">
        <w:rPr>
          <w:rFonts w:cs="Calibri"/>
          <w:color w:val="000000" w:themeColor="text1"/>
        </w:rPr>
        <w:t xml:space="preserve">por meio </w:t>
      </w:r>
      <w:r w:rsidR="00FC034B" w:rsidRPr="006C6598">
        <w:rPr>
          <w:rFonts w:cs="Calibri"/>
          <w:color w:val="000000" w:themeColor="text1"/>
        </w:rPr>
        <w:t xml:space="preserve">da plataforma digital </w:t>
      </w:r>
      <w:hyperlink r:id="rId12" w:history="1">
        <w:r w:rsidR="00FC034B" w:rsidRPr="006C6598">
          <w:rPr>
            <w:rStyle w:val="Hyperlink"/>
            <w:rFonts w:cs="Calibri"/>
          </w:rPr>
          <w:t>https://assembleia.ten.com.br/651226729</w:t>
        </w:r>
      </w:hyperlink>
      <w:r w:rsidR="00FC034B" w:rsidRPr="006C6598">
        <w:rPr>
          <w:rFonts w:cs="Calibri"/>
          <w:color w:val="000000" w:themeColor="text1"/>
        </w:rPr>
        <w:t xml:space="preserve">, </w:t>
      </w:r>
      <w:r w:rsidR="007E0443">
        <w:rPr>
          <w:rFonts w:cs="Calibri"/>
          <w:color w:val="000000" w:themeColor="text1"/>
        </w:rPr>
        <w:t xml:space="preserve">sendo certo que, </w:t>
      </w:r>
      <w:r w:rsidR="00FC034B" w:rsidRPr="006C6598">
        <w:rPr>
          <w:rFonts w:cs="Calibri"/>
          <w:color w:val="000000" w:themeColor="text1"/>
        </w:rPr>
        <w:t>uma vez acessado</w:t>
      </w:r>
      <w:r w:rsidR="00335FC1">
        <w:rPr>
          <w:rFonts w:cs="Calibri"/>
          <w:color w:val="000000" w:themeColor="text1"/>
        </w:rPr>
        <w:t xml:space="preserve"> o referido link</w:t>
      </w:r>
      <w:r w:rsidR="007E0443">
        <w:rPr>
          <w:rFonts w:cs="Calibri"/>
          <w:color w:val="000000" w:themeColor="text1"/>
        </w:rPr>
        <w:t xml:space="preserve">, </w:t>
      </w:r>
      <w:r w:rsidR="00FC034B" w:rsidRPr="006C6598">
        <w:rPr>
          <w:rFonts w:cs="Calibri"/>
          <w:color w:val="000000" w:themeColor="text1"/>
        </w:rPr>
        <w:t>o Debenturista da 1ª Série</w:t>
      </w:r>
      <w:r w:rsidR="009563A0">
        <w:rPr>
          <w:rFonts w:cs="Calibri"/>
          <w:color w:val="000000" w:themeColor="text1"/>
        </w:rPr>
        <w:t xml:space="preserve"> </w:t>
      </w:r>
      <w:r w:rsidR="007E0443">
        <w:rPr>
          <w:rFonts w:cs="Calibri"/>
          <w:color w:val="000000" w:themeColor="text1"/>
        </w:rPr>
        <w:t xml:space="preserve">deverá </w:t>
      </w:r>
      <w:r w:rsidR="00FC034B" w:rsidRPr="006C6598">
        <w:rPr>
          <w:rFonts w:cs="Calibri"/>
          <w:color w:val="000000" w:themeColor="text1"/>
        </w:rPr>
        <w:t>preencher o cadastro e anexar todos os documentos necessários para a habilitação para participação e/ou votação na AGD, incluindo a Instrução de Voto preenchida e digitalizada, preferencialmente em até 2 (dois) dias antes da realização da AGD</w:t>
      </w:r>
      <w:r w:rsidRPr="006C6598">
        <w:rPr>
          <w:rFonts w:cs="Calibri"/>
          <w:color w:val="000000" w:themeColor="text1"/>
        </w:rPr>
        <w:t>.</w:t>
      </w:r>
      <w:r w:rsidR="006E606C" w:rsidRPr="006C6598">
        <w:rPr>
          <w:rFonts w:cs="Calibri"/>
          <w:color w:val="000000" w:themeColor="text1"/>
        </w:rPr>
        <w:t xml:space="preserve"> </w:t>
      </w:r>
    </w:p>
    <w:p w14:paraId="07072B5B" w14:textId="5C586AB3" w:rsidR="00695AC5" w:rsidRPr="006C6598" w:rsidRDefault="00695AC5" w:rsidP="0068021C">
      <w:pPr>
        <w:spacing w:after="240" w:line="320" w:lineRule="atLeast"/>
        <w:jc w:val="both"/>
        <w:rPr>
          <w:rFonts w:cs="Calibri"/>
          <w:color w:val="000000" w:themeColor="text1"/>
        </w:rPr>
      </w:pPr>
      <w:r w:rsidRPr="006C6598">
        <w:rPr>
          <w:rFonts w:cs="Calibri"/>
          <w:color w:val="000000" w:themeColor="text1"/>
        </w:rPr>
        <w:t>Caso a Companhia e o Agente Fiduciário recebam mais de uma Instrução de Voto do mesmo Debenturista</w:t>
      </w:r>
      <w:r w:rsidR="00FC034B" w:rsidRPr="006C6598">
        <w:rPr>
          <w:rFonts w:cs="Calibri"/>
          <w:color w:val="000000" w:themeColor="text1"/>
        </w:rPr>
        <w:t xml:space="preserve"> da 1ª Série</w:t>
      </w:r>
      <w:r w:rsidRPr="006C6598">
        <w:rPr>
          <w:rFonts w:cs="Calibri"/>
          <w:color w:val="000000" w:themeColor="text1"/>
        </w:rPr>
        <w:t xml:space="preserve">, será considerada, para fins de contagem de votos na AGD, a Instrução de Voto mais recente enviada por tal </w:t>
      </w:r>
      <w:r w:rsidR="005F4CA9" w:rsidRPr="006C6598">
        <w:rPr>
          <w:rFonts w:cs="Calibri"/>
          <w:color w:val="000000" w:themeColor="text1"/>
        </w:rPr>
        <w:t>Debenturista da 1ª Série</w:t>
      </w:r>
      <w:r w:rsidRPr="006C6598">
        <w:rPr>
          <w:rFonts w:cs="Calibri"/>
          <w:color w:val="000000" w:themeColor="text1"/>
        </w:rPr>
        <w:t xml:space="preserve"> ou seu representante legal.</w:t>
      </w:r>
    </w:p>
    <w:p w14:paraId="40D65A71" w14:textId="77777777" w:rsidR="00695AC5" w:rsidRPr="006C6598" w:rsidRDefault="00695AC5" w:rsidP="0068021C">
      <w:pPr>
        <w:spacing w:after="240" w:line="320" w:lineRule="atLeast"/>
        <w:jc w:val="both"/>
        <w:rPr>
          <w:rFonts w:cs="Calibri"/>
          <w:color w:val="000000" w:themeColor="text1"/>
        </w:rPr>
      </w:pPr>
      <w:r w:rsidRPr="006C6598">
        <w:rPr>
          <w:rFonts w:cs="Calibri"/>
          <w:color w:val="000000" w:themeColor="text1"/>
        </w:rPr>
        <w:t>A efetiva data de recebimento do voto será a data de recebimento, pela Companhia, da Instrução de Voto e de todos os documentos que a acompanham, conforme indicado acima.</w:t>
      </w:r>
    </w:p>
    <w:p w14:paraId="2F5E0F47" w14:textId="48979835" w:rsidR="00695AC5" w:rsidRPr="006C6598" w:rsidRDefault="00695AC5" w:rsidP="0068021C">
      <w:pPr>
        <w:spacing w:after="240" w:line="320" w:lineRule="atLeast"/>
        <w:jc w:val="both"/>
        <w:rPr>
          <w:rFonts w:cs="Calibri"/>
          <w:color w:val="000000" w:themeColor="text1"/>
        </w:rPr>
      </w:pPr>
      <w:r w:rsidRPr="00DF20BC">
        <w:rPr>
          <w:rFonts w:cs="Calibri"/>
          <w:color w:val="000000" w:themeColor="text1"/>
        </w:rPr>
        <w:t>O Debenturista</w:t>
      </w:r>
      <w:r w:rsidR="00FC034B" w:rsidRPr="00DF20BC">
        <w:rPr>
          <w:rFonts w:cs="Calibri"/>
          <w:color w:val="000000" w:themeColor="text1"/>
        </w:rPr>
        <w:t xml:space="preserve"> da 1ª Série</w:t>
      </w:r>
      <w:r w:rsidRPr="00DF20BC">
        <w:rPr>
          <w:rFonts w:cs="Calibri"/>
          <w:color w:val="000000" w:themeColor="text1"/>
        </w:rPr>
        <w:t xml:space="preserve"> que fizer o</w:t>
      </w:r>
      <w:r w:rsidR="00290629" w:rsidRPr="00DF20BC">
        <w:rPr>
          <w:rFonts w:cs="Calibri"/>
          <w:color w:val="000000" w:themeColor="text1"/>
        </w:rPr>
        <w:t xml:space="preserve"> seu cadastro e</w:t>
      </w:r>
      <w:r w:rsidRPr="00DF20BC">
        <w:rPr>
          <w:rFonts w:cs="Calibri"/>
          <w:color w:val="000000" w:themeColor="text1"/>
        </w:rPr>
        <w:t xml:space="preserve"> </w:t>
      </w:r>
      <w:r w:rsidR="00290629" w:rsidRPr="00DF20BC">
        <w:rPr>
          <w:rFonts w:cs="Calibri"/>
          <w:color w:val="000000" w:themeColor="text1"/>
        </w:rPr>
        <w:t xml:space="preserve">o </w:t>
      </w:r>
      <w:r w:rsidRPr="00DF20BC">
        <w:rPr>
          <w:rFonts w:cs="Calibri"/>
          <w:color w:val="000000" w:themeColor="text1"/>
        </w:rPr>
        <w:t>envio da Instrução de Voto</w:t>
      </w:r>
      <w:r w:rsidR="00290629" w:rsidRPr="00DF20BC">
        <w:rPr>
          <w:rFonts w:cs="Calibri"/>
          <w:color w:val="000000" w:themeColor="text1"/>
        </w:rPr>
        <w:t xml:space="preserve"> na plataforma digital, poderá participar da AGD</w:t>
      </w:r>
      <w:r w:rsidR="00CB2010">
        <w:rPr>
          <w:rFonts w:cs="Calibri"/>
          <w:color w:val="000000" w:themeColor="text1"/>
        </w:rPr>
        <w:t xml:space="preserve"> por meio </w:t>
      </w:r>
      <w:r w:rsidR="00CB2010" w:rsidRPr="009C5796">
        <w:rPr>
          <w:rFonts w:cs="Calibri"/>
          <w:color w:val="000000" w:themeColor="text1"/>
        </w:rPr>
        <w:t>da própria plataforma</w:t>
      </w:r>
      <w:r w:rsidR="00290629" w:rsidRPr="00DF20BC">
        <w:rPr>
          <w:rFonts w:cs="Calibri"/>
          <w:color w:val="000000" w:themeColor="text1"/>
        </w:rPr>
        <w:t>.</w:t>
      </w:r>
    </w:p>
    <w:p w14:paraId="400BE0D6" w14:textId="1985EF8E" w:rsidR="00695AC5" w:rsidRPr="006C6598" w:rsidRDefault="00695AC5" w:rsidP="0068021C">
      <w:pPr>
        <w:spacing w:after="240" w:line="320" w:lineRule="atLeast"/>
        <w:jc w:val="both"/>
        <w:rPr>
          <w:rFonts w:cs="Calibri"/>
          <w:color w:val="000000" w:themeColor="text1"/>
        </w:rPr>
      </w:pPr>
      <w:r w:rsidRPr="006C6598">
        <w:rPr>
          <w:rFonts w:cs="Calibri"/>
          <w:color w:val="000000" w:themeColor="text1"/>
        </w:rPr>
        <w:t>O Debenturista</w:t>
      </w:r>
      <w:r w:rsidR="00FC034B" w:rsidRPr="006C6598">
        <w:rPr>
          <w:rFonts w:cs="Calibri"/>
          <w:color w:val="000000" w:themeColor="text1"/>
        </w:rPr>
        <w:t xml:space="preserve"> da 1ª Série</w:t>
      </w:r>
      <w:r w:rsidRPr="006C6598">
        <w:rPr>
          <w:rFonts w:cs="Calibri"/>
          <w:color w:val="000000" w:themeColor="text1"/>
        </w:rPr>
        <w:t xml:space="preserve"> que fizer o envio da Instrução de Voto e esta for considerada válida, terá sua participação e votos computados de forma automática e não precisará necessariamente acessar o link, sem prejuízo da possibilidade de sua simples participação na AGD. </w:t>
      </w:r>
    </w:p>
    <w:p w14:paraId="541798A5" w14:textId="0310E2E6" w:rsidR="00695AC5" w:rsidRPr="006C6598" w:rsidRDefault="00695AC5" w:rsidP="0068021C">
      <w:pPr>
        <w:spacing w:after="240" w:line="320" w:lineRule="atLeast"/>
        <w:jc w:val="both"/>
        <w:rPr>
          <w:rFonts w:cs="Calibri"/>
          <w:color w:val="000000" w:themeColor="text1"/>
        </w:rPr>
      </w:pPr>
      <w:r w:rsidRPr="006C6598">
        <w:rPr>
          <w:rFonts w:cs="Calibri"/>
          <w:color w:val="000000" w:themeColor="text1"/>
        </w:rPr>
        <w:t xml:space="preserve">Contudo, caso o </w:t>
      </w:r>
      <w:r w:rsidR="00FC034B" w:rsidRPr="006C6598">
        <w:rPr>
          <w:rFonts w:cs="Calibri"/>
          <w:color w:val="000000" w:themeColor="text1"/>
        </w:rPr>
        <w:t>Debenturista da 1ª Série</w:t>
      </w:r>
      <w:r w:rsidRPr="006C6598">
        <w:rPr>
          <w:rFonts w:cs="Calibri"/>
          <w:color w:val="000000" w:themeColor="text1"/>
        </w:rPr>
        <w:t xml:space="preserve"> que fizer o envio de Instrução de Voto válida participe da AGD por meio de acesso ao link e, cumulativamente, manifeste seu voto no ato de realização da AGD, a Instrução de Voto anteriormente enviada será desconsiderada, conforme disposto no artigo 71, </w:t>
      </w:r>
      <w:r w:rsidR="00F832D4" w:rsidRPr="006C6598">
        <w:rPr>
          <w:rFonts w:cs="Calibri"/>
          <w:color w:val="000000" w:themeColor="text1"/>
        </w:rPr>
        <w:t xml:space="preserve">parágrafo </w:t>
      </w:r>
      <w:r w:rsidRPr="006C6598">
        <w:rPr>
          <w:rFonts w:cs="Calibri"/>
          <w:color w:val="000000" w:themeColor="text1"/>
        </w:rPr>
        <w:t>4º, II da Resolução da CVM nº 81, de 29 de março de 2022, conforme alterada (“</w:t>
      </w:r>
      <w:r w:rsidRPr="006C6598">
        <w:rPr>
          <w:rFonts w:cs="Calibri"/>
          <w:color w:val="000000" w:themeColor="text1"/>
          <w:u w:val="single"/>
        </w:rPr>
        <w:t>Resolução CVM 81</w:t>
      </w:r>
      <w:r w:rsidRPr="006C6598">
        <w:rPr>
          <w:rFonts w:cs="Calibri"/>
          <w:color w:val="000000" w:themeColor="text1"/>
        </w:rPr>
        <w:t>”).</w:t>
      </w:r>
    </w:p>
    <w:p w14:paraId="64C09092" w14:textId="77777777" w:rsidR="00695AC5" w:rsidRPr="006C6598" w:rsidRDefault="00DF20BC" w:rsidP="0068021C">
      <w:pPr>
        <w:spacing w:after="240" w:line="320" w:lineRule="atLeast"/>
        <w:jc w:val="both"/>
        <w:rPr>
          <w:rFonts w:cs="Calibri"/>
        </w:rPr>
      </w:pPr>
      <w:r>
        <w:rPr>
          <w:rFonts w:cs="Calibri"/>
        </w:rPr>
        <w:pict w14:anchorId="7066F2C1">
          <v:rect id="_x0000_i1026" style="width:0;height:1.5pt" o:hralign="center" o:hrstd="t" o:hr="t" fillcolor="#a0a0a0" stroked="f"/>
        </w:pict>
      </w:r>
    </w:p>
    <w:p w14:paraId="42C66621" w14:textId="77777777" w:rsidR="00695AC5" w:rsidRPr="006C6598" w:rsidRDefault="00695AC5" w:rsidP="0068021C">
      <w:pPr>
        <w:spacing w:after="240" w:line="320" w:lineRule="atLeast"/>
        <w:jc w:val="center"/>
        <w:rPr>
          <w:rFonts w:cs="Calibri"/>
          <w:b/>
          <w:color w:val="000000"/>
        </w:rPr>
      </w:pPr>
      <w:r w:rsidRPr="006C6598">
        <w:rPr>
          <w:rFonts w:cs="Calibri"/>
          <w:b/>
          <w:color w:val="000000"/>
        </w:rPr>
        <w:lastRenderedPageBreak/>
        <w:t>DELIBERAÇÕES</w:t>
      </w:r>
    </w:p>
    <w:p w14:paraId="41AEDAB6" w14:textId="0E926584" w:rsidR="00695AC5" w:rsidRPr="006C6598" w:rsidRDefault="00695AC5" w:rsidP="0068021C">
      <w:pPr>
        <w:spacing w:after="240" w:line="320" w:lineRule="atLeast"/>
        <w:jc w:val="center"/>
        <w:rPr>
          <w:rFonts w:cs="Calibri"/>
          <w:color w:val="000000"/>
        </w:rPr>
      </w:pPr>
      <w:r w:rsidRPr="006C6598">
        <w:rPr>
          <w:rFonts w:cs="Calibri"/>
          <w:b/>
          <w:color w:val="000000"/>
        </w:rPr>
        <w:t>MANIFESTAÇÃO DE VOTO</w:t>
      </w:r>
      <w:r w:rsidRPr="006C6598">
        <w:rPr>
          <w:rFonts w:cs="Calibri"/>
          <w:color w:val="000000"/>
        </w:rPr>
        <w:t>:</w:t>
      </w:r>
    </w:p>
    <w:p w14:paraId="2D708783" w14:textId="41EB278A" w:rsidR="00FA77FF" w:rsidRPr="006C6598" w:rsidRDefault="007A0F74" w:rsidP="0026552E">
      <w:pPr>
        <w:pStyle w:val="Corpodetexto"/>
        <w:numPr>
          <w:ilvl w:val="0"/>
          <w:numId w:val="32"/>
        </w:numPr>
        <w:spacing w:after="240" w:line="320" w:lineRule="atLeast"/>
        <w:ind w:left="0" w:firstLine="0"/>
        <w:rPr>
          <w:rFonts w:ascii="Calibri" w:hAnsi="Calibri" w:cs="Calibri"/>
          <w:bCs/>
          <w:szCs w:val="22"/>
          <w:lang w:eastAsia="ar-SA"/>
        </w:rPr>
      </w:pPr>
      <w:r w:rsidRPr="006C6598">
        <w:rPr>
          <w:rFonts w:ascii="Calibri" w:hAnsi="Calibri" w:cs="Calibri"/>
          <w:bCs/>
          <w:szCs w:val="22"/>
          <w:lang w:eastAsia="ar-SA"/>
        </w:rPr>
        <w:t>C</w:t>
      </w:r>
      <w:r w:rsidR="0026552E" w:rsidRPr="006C6598">
        <w:rPr>
          <w:rFonts w:ascii="Calibri" w:hAnsi="Calibri" w:cs="Calibri"/>
          <w:bCs/>
          <w:szCs w:val="22"/>
          <w:lang w:eastAsia="ar-SA"/>
        </w:rPr>
        <w:t xml:space="preserve">onsiderando que, </w:t>
      </w:r>
      <w:r w:rsidR="00D51BD2" w:rsidRPr="006C6598">
        <w:rPr>
          <w:rFonts w:ascii="Calibri" w:hAnsi="Calibri" w:cs="Calibri"/>
          <w:bCs/>
          <w:szCs w:val="22"/>
          <w:lang w:eastAsia="ar-SA"/>
        </w:rPr>
        <w:t xml:space="preserve">nos termos da Cláusula 8.1, item (xxxii), da Escritura de Emissão, a Emissora se obrigou a </w:t>
      </w:r>
      <w:bookmarkStart w:id="6" w:name="_Hlk179213154"/>
      <w:r w:rsidR="00D51BD2" w:rsidRPr="006C6598">
        <w:rPr>
          <w:rFonts w:ascii="Calibri" w:hAnsi="Calibri" w:cs="Calibri"/>
          <w:bCs/>
          <w:szCs w:val="22"/>
          <w:lang w:eastAsia="ar-SA"/>
        </w:rPr>
        <w:t>“</w:t>
      </w:r>
      <w:r w:rsidR="00D51BD2" w:rsidRPr="006C6598">
        <w:rPr>
          <w:rFonts w:ascii="Calibri" w:hAnsi="Calibri" w:cs="Calibri"/>
          <w:bCs/>
          <w:i/>
          <w:iCs/>
          <w:szCs w:val="22"/>
          <w:lang w:eastAsia="ar-SA"/>
        </w:rPr>
        <w:t>obter o registro na CVM de emissor de valores mobiliários na categoria B, nos termos da Resolução da CVM nº 80, de 29 de março de 2022, e das demais leis e regulamentações aplicáveis, em até 8 (oito) meses contados da data de divulgação do Anúncio de Encerramento</w:t>
      </w:r>
      <w:r w:rsidR="00D51BD2" w:rsidRPr="006C6598">
        <w:rPr>
          <w:rFonts w:ascii="Calibri" w:hAnsi="Calibri" w:cs="Calibri"/>
          <w:bCs/>
          <w:szCs w:val="22"/>
          <w:lang w:eastAsia="ar-SA"/>
        </w:rPr>
        <w:t xml:space="preserve">”, </w:t>
      </w:r>
      <w:bookmarkEnd w:id="6"/>
      <w:r w:rsidR="00D51BD2" w:rsidRPr="006C6598">
        <w:rPr>
          <w:rFonts w:ascii="Calibri" w:hAnsi="Calibri" w:cs="Calibri"/>
          <w:b/>
          <w:szCs w:val="22"/>
          <w:lang w:eastAsia="ar-SA"/>
        </w:rPr>
        <w:t>a anuência</w:t>
      </w:r>
      <w:r w:rsidR="00D51BD2" w:rsidRPr="006C6598">
        <w:rPr>
          <w:rFonts w:ascii="Calibri" w:hAnsi="Calibri" w:cs="Calibri"/>
          <w:bCs/>
          <w:szCs w:val="22"/>
          <w:lang w:eastAsia="ar-SA"/>
        </w:rPr>
        <w:t>, pelos Debenturistas</w:t>
      </w:r>
      <w:r w:rsidR="00FC034B" w:rsidRPr="00335FC1">
        <w:rPr>
          <w:rFonts w:ascii="Calibri" w:hAnsi="Calibri" w:cs="Calibri"/>
          <w:color w:val="000000" w:themeColor="text1"/>
          <w:szCs w:val="22"/>
        </w:rPr>
        <w:t xml:space="preserve"> 1ª Série</w:t>
      </w:r>
      <w:r w:rsidR="00D51BD2" w:rsidRPr="006C6598">
        <w:rPr>
          <w:rFonts w:ascii="Calibri" w:hAnsi="Calibri" w:cs="Calibri"/>
          <w:bCs/>
          <w:szCs w:val="22"/>
          <w:lang w:eastAsia="ar-SA"/>
        </w:rPr>
        <w:t xml:space="preserve">, </w:t>
      </w:r>
      <w:r w:rsidR="00D51BD2" w:rsidRPr="006C6598">
        <w:rPr>
          <w:rFonts w:ascii="Calibri" w:hAnsi="Calibri" w:cs="Calibri"/>
          <w:szCs w:val="22"/>
        </w:rPr>
        <w:t>para a prorrogação do prazo originalmente previsto para o cumprimento da referida obrigação, qual seja, 7 de julho de 2025 (“</w:t>
      </w:r>
      <w:r w:rsidR="00D51BD2" w:rsidRPr="006C6598">
        <w:rPr>
          <w:rFonts w:ascii="Calibri" w:hAnsi="Calibri" w:cs="Calibri"/>
          <w:szCs w:val="22"/>
          <w:u w:val="single"/>
        </w:rPr>
        <w:t>Data Limite</w:t>
      </w:r>
      <w:r w:rsidR="00D51BD2" w:rsidRPr="006C6598">
        <w:rPr>
          <w:rFonts w:ascii="Calibri" w:hAnsi="Calibri" w:cs="Calibri"/>
          <w:szCs w:val="22"/>
        </w:rPr>
        <w:t xml:space="preserve">”), </w:t>
      </w:r>
      <w:r w:rsidR="00D51BD2" w:rsidRPr="006C6598">
        <w:rPr>
          <w:rFonts w:ascii="Calibri" w:hAnsi="Calibri" w:cs="Calibri"/>
          <w:bCs/>
          <w:szCs w:val="22"/>
          <w:lang w:eastAsia="ar-SA"/>
        </w:rPr>
        <w:t xml:space="preserve">para até 31 de agosto de 2025, sendo certo que o não cumprimento da obrigação prevista </w:t>
      </w:r>
      <w:r w:rsidR="00D51BD2" w:rsidRPr="006C6598">
        <w:rPr>
          <w:rFonts w:ascii="Calibri" w:hAnsi="Calibri" w:cs="Calibri"/>
          <w:szCs w:val="22"/>
        </w:rPr>
        <w:t>na Cláusula 8.1, item (xxxii), no prazo in</w:t>
      </w:r>
      <w:r w:rsidR="007E0443">
        <w:rPr>
          <w:rFonts w:ascii="Calibri" w:hAnsi="Calibri" w:cs="Calibri"/>
          <w:szCs w:val="22"/>
        </w:rPr>
        <w:t>i</w:t>
      </w:r>
      <w:r w:rsidR="00D51BD2" w:rsidRPr="006C6598">
        <w:rPr>
          <w:rFonts w:ascii="Calibri" w:hAnsi="Calibri" w:cs="Calibri"/>
          <w:szCs w:val="22"/>
        </w:rPr>
        <w:t>cialmente acordado</w:t>
      </w:r>
      <w:r w:rsidR="00D51BD2" w:rsidRPr="006C6598">
        <w:rPr>
          <w:rFonts w:ascii="Calibri" w:hAnsi="Calibri" w:cs="Calibri"/>
          <w:bCs/>
          <w:szCs w:val="22"/>
          <w:lang w:eastAsia="ar-SA"/>
        </w:rPr>
        <w:t xml:space="preserve"> não configurará um Evento de Vencimento Antecipado (conforme definido na Escritura de Emissão), nos termos da Cláusula 7.1.2 item (i) da Escritura de Emissão</w:t>
      </w:r>
      <w:r w:rsidR="005B0E28" w:rsidRPr="006C6598">
        <w:rPr>
          <w:rFonts w:ascii="Calibri" w:hAnsi="Calibri" w:cs="Calibri"/>
          <w:bCs/>
          <w:szCs w:val="22"/>
          <w:lang w:eastAsia="ar-SA"/>
        </w:rPr>
        <w:t>.</w:t>
      </w:r>
      <w:bookmarkStart w:id="7" w:name="_Hlk148535680"/>
      <w:r w:rsidR="0068021C" w:rsidRPr="006C6598">
        <w:rPr>
          <w:rFonts w:ascii="Calibri" w:hAnsi="Calibri" w:cs="Calibri"/>
          <w:bCs/>
          <w:szCs w:val="22"/>
          <w:lang w:eastAsia="ar-SA"/>
        </w:rPr>
        <w:t xml:space="preserve"> </w:t>
      </w:r>
      <w:bookmarkEnd w:id="7"/>
    </w:p>
    <w:p w14:paraId="79DCBFF6" w14:textId="77777777" w:rsidR="00227E16" w:rsidRPr="006C6598" w:rsidRDefault="00227E16" w:rsidP="0068021C">
      <w:pPr>
        <w:pStyle w:val="Default"/>
        <w:spacing w:after="240" w:line="320" w:lineRule="atLeast"/>
        <w:jc w:val="both"/>
        <w:rPr>
          <w:rFonts w:ascii="Calibri" w:hAnsi="Calibri" w:cs="Calibri"/>
          <w:b/>
          <w:sz w:val="22"/>
          <w:szCs w:val="22"/>
        </w:rPr>
      </w:pPr>
      <w:r w:rsidRPr="006C6598">
        <w:rPr>
          <w:rFonts w:ascii="Calibri" w:hAnsi="Calibri" w:cs="Calibri"/>
          <w:b/>
          <w:sz w:val="22"/>
          <w:szCs w:val="22"/>
        </w:rPr>
        <w:t>[   ] Aprovar [   ] Rejeitar [   ] Abster-se</w:t>
      </w:r>
    </w:p>
    <w:p w14:paraId="45817ACC" w14:textId="2B514DD1" w:rsidR="00CC0D5D" w:rsidRPr="006C6598" w:rsidRDefault="005B0E28" w:rsidP="0026552E">
      <w:pPr>
        <w:pStyle w:val="Corpodetexto"/>
        <w:numPr>
          <w:ilvl w:val="0"/>
          <w:numId w:val="32"/>
        </w:numPr>
        <w:spacing w:after="240" w:line="320" w:lineRule="atLeast"/>
        <w:ind w:left="0" w:firstLine="0"/>
        <w:rPr>
          <w:rFonts w:ascii="Calibri" w:hAnsi="Calibri" w:cs="Calibri"/>
          <w:bCs/>
          <w:szCs w:val="22"/>
          <w:lang w:eastAsia="ar-SA"/>
        </w:rPr>
      </w:pPr>
      <w:r w:rsidRPr="006C6598">
        <w:rPr>
          <w:rFonts w:ascii="Calibri" w:hAnsi="Calibri" w:cs="Calibri"/>
          <w:bCs/>
          <w:szCs w:val="22"/>
          <w:lang w:eastAsia="ar-SA"/>
        </w:rPr>
        <w:t>A</w:t>
      </w:r>
      <w:r w:rsidR="00F832D4" w:rsidRPr="006C6598">
        <w:rPr>
          <w:rFonts w:ascii="Calibri" w:hAnsi="Calibri" w:cs="Calibri"/>
          <w:bCs/>
          <w:szCs w:val="22"/>
          <w:lang w:eastAsia="ar-SA"/>
        </w:rPr>
        <w:t xml:space="preserve"> </w:t>
      </w:r>
      <w:r w:rsidR="00C840E8" w:rsidRPr="006C6598">
        <w:rPr>
          <w:rFonts w:ascii="Calibri" w:hAnsi="Calibri" w:cs="Calibri"/>
          <w:b/>
          <w:szCs w:val="22"/>
          <w:lang w:eastAsia="ar-SA"/>
        </w:rPr>
        <w:t>autorização</w:t>
      </w:r>
      <w:r w:rsidR="00C840E8" w:rsidRPr="006C6598">
        <w:rPr>
          <w:rFonts w:ascii="Calibri" w:hAnsi="Calibri" w:cs="Calibri"/>
          <w:bCs/>
          <w:szCs w:val="22"/>
          <w:lang w:eastAsia="ar-SA"/>
        </w:rPr>
        <w:t xml:space="preserve"> para que a Companhia, em conjunto com o Agente Fiduciário, possa praticar todos os atos necessários à realização, formalização, implementação e aperfeiçoamento das deliberações aqui consubstanciadas</w:t>
      </w:r>
      <w:r w:rsidR="0068021C" w:rsidRPr="006C6598">
        <w:rPr>
          <w:rFonts w:ascii="Calibri" w:hAnsi="Calibri" w:cs="Calibri"/>
          <w:bCs/>
          <w:szCs w:val="22"/>
          <w:lang w:eastAsia="ar-SA"/>
        </w:rPr>
        <w:t>.</w:t>
      </w:r>
    </w:p>
    <w:p w14:paraId="09489DA8" w14:textId="77777777" w:rsidR="00CC0D5D" w:rsidRPr="006C6598" w:rsidRDefault="00CC0D5D" w:rsidP="0068021C">
      <w:pPr>
        <w:pStyle w:val="Default"/>
        <w:spacing w:after="240" w:line="320" w:lineRule="atLeast"/>
        <w:jc w:val="both"/>
        <w:rPr>
          <w:rFonts w:ascii="Calibri" w:hAnsi="Calibri" w:cs="Calibri"/>
          <w:b/>
          <w:sz w:val="22"/>
          <w:szCs w:val="22"/>
        </w:rPr>
      </w:pPr>
      <w:r w:rsidRPr="006C6598">
        <w:rPr>
          <w:rFonts w:ascii="Calibri" w:hAnsi="Calibri" w:cs="Calibri"/>
          <w:b/>
          <w:sz w:val="22"/>
          <w:szCs w:val="22"/>
        </w:rPr>
        <w:t>[   ] Aprovar [   ] Rejeitar [   ] Abster-se</w:t>
      </w:r>
    </w:p>
    <w:p w14:paraId="2FAFBF5D" w14:textId="3767C92A" w:rsidR="00695AC5" w:rsidRPr="006C6598" w:rsidRDefault="00695AC5" w:rsidP="0068021C">
      <w:pPr>
        <w:pStyle w:val="Default"/>
        <w:spacing w:after="240" w:line="320" w:lineRule="atLeast"/>
        <w:jc w:val="both"/>
        <w:rPr>
          <w:rFonts w:ascii="Calibri" w:hAnsi="Calibri" w:cs="Calibri"/>
          <w:sz w:val="22"/>
          <w:szCs w:val="22"/>
        </w:rPr>
      </w:pPr>
      <w:r w:rsidRPr="006C6598">
        <w:rPr>
          <w:rFonts w:ascii="Calibri" w:eastAsia="Calibri" w:hAnsi="Calibri" w:cs="Calibri"/>
          <w:sz w:val="22"/>
          <w:szCs w:val="22"/>
        </w:rPr>
        <w:t>Nos termos d</w:t>
      </w:r>
      <w:r w:rsidR="006F5A23" w:rsidRPr="006C6598">
        <w:rPr>
          <w:rFonts w:ascii="Calibri" w:eastAsia="Calibri" w:hAnsi="Calibri" w:cs="Calibri"/>
          <w:sz w:val="22"/>
          <w:szCs w:val="22"/>
        </w:rPr>
        <w:t xml:space="preserve">o </w:t>
      </w:r>
      <w:r w:rsidRPr="006C6598">
        <w:rPr>
          <w:rFonts w:ascii="Calibri" w:eastAsia="Calibri" w:hAnsi="Calibri" w:cs="Calibri"/>
          <w:sz w:val="22"/>
          <w:szCs w:val="22"/>
        </w:rPr>
        <w:t>artigo 77</w:t>
      </w:r>
      <w:r w:rsidR="006F5A23" w:rsidRPr="006C6598">
        <w:rPr>
          <w:rFonts w:ascii="Calibri" w:eastAsia="Calibri" w:hAnsi="Calibri" w:cs="Calibri"/>
          <w:sz w:val="22"/>
          <w:szCs w:val="22"/>
        </w:rPr>
        <w:t>, parágrafo único,</w:t>
      </w:r>
      <w:r w:rsidRPr="006C6598">
        <w:rPr>
          <w:rFonts w:ascii="Calibri" w:eastAsia="Calibri" w:hAnsi="Calibri" w:cs="Calibri"/>
          <w:sz w:val="22"/>
          <w:szCs w:val="22"/>
        </w:rPr>
        <w:t xml:space="preserve"> da Resolução CVM 81, a presente Instrução de Voto terá validade para participação e deliberação na AGD, assim como para eventuais adiamentos (por uma ou sucessivas vezes), reaberturas ou novas convocações (inclusive segunda convocação) da AGD. </w:t>
      </w:r>
    </w:p>
    <w:tbl>
      <w:tblPr>
        <w:tblStyle w:val="Tabelacomgrade"/>
        <w:tblW w:w="0" w:type="auto"/>
        <w:tblLook w:val="04A0" w:firstRow="1" w:lastRow="0" w:firstColumn="1" w:lastColumn="0" w:noHBand="0" w:noVBand="1"/>
      </w:tblPr>
      <w:tblGrid>
        <w:gridCol w:w="3759"/>
        <w:gridCol w:w="4735"/>
      </w:tblGrid>
      <w:tr w:rsidR="00695AC5" w:rsidRPr="006C6598" w14:paraId="6F266D47" w14:textId="77777777">
        <w:trPr>
          <w:trHeight w:val="474"/>
        </w:trPr>
        <w:tc>
          <w:tcPr>
            <w:tcW w:w="3964" w:type="dxa"/>
          </w:tcPr>
          <w:p w14:paraId="044D10AE" w14:textId="77777777" w:rsidR="00695AC5" w:rsidRPr="006C6598" w:rsidRDefault="00695AC5" w:rsidP="0068021C">
            <w:pPr>
              <w:spacing w:after="240" w:line="320" w:lineRule="atLeast"/>
              <w:jc w:val="both"/>
              <w:rPr>
                <w:rFonts w:cs="Calibri"/>
                <w:color w:val="000000"/>
              </w:rPr>
            </w:pPr>
            <w:r w:rsidRPr="006C6598">
              <w:rPr>
                <w:rFonts w:cs="Calibri"/>
                <w:color w:val="000000"/>
              </w:rPr>
              <w:t>Local:</w:t>
            </w:r>
          </w:p>
        </w:tc>
        <w:tc>
          <w:tcPr>
            <w:tcW w:w="5098" w:type="dxa"/>
          </w:tcPr>
          <w:p w14:paraId="1B85980A" w14:textId="77777777" w:rsidR="00695AC5" w:rsidRPr="006C6598" w:rsidRDefault="00695AC5" w:rsidP="0068021C">
            <w:pPr>
              <w:spacing w:after="240" w:line="320" w:lineRule="atLeast"/>
              <w:jc w:val="both"/>
              <w:rPr>
                <w:rFonts w:cs="Calibri"/>
                <w:color w:val="000000"/>
              </w:rPr>
            </w:pPr>
          </w:p>
        </w:tc>
      </w:tr>
      <w:tr w:rsidR="00695AC5" w:rsidRPr="006C6598" w14:paraId="7D5728E5" w14:textId="77777777">
        <w:trPr>
          <w:trHeight w:val="425"/>
        </w:trPr>
        <w:tc>
          <w:tcPr>
            <w:tcW w:w="3964" w:type="dxa"/>
          </w:tcPr>
          <w:p w14:paraId="303B3F18" w14:textId="77777777" w:rsidR="00695AC5" w:rsidRPr="006C6598" w:rsidRDefault="00695AC5" w:rsidP="0068021C">
            <w:pPr>
              <w:spacing w:after="240" w:line="320" w:lineRule="atLeast"/>
              <w:jc w:val="both"/>
              <w:rPr>
                <w:rFonts w:cs="Calibri"/>
                <w:color w:val="000000"/>
              </w:rPr>
            </w:pPr>
            <w:r w:rsidRPr="006C6598">
              <w:rPr>
                <w:rFonts w:cs="Calibri"/>
                <w:color w:val="000000"/>
              </w:rPr>
              <w:t>Data:</w:t>
            </w:r>
          </w:p>
        </w:tc>
        <w:tc>
          <w:tcPr>
            <w:tcW w:w="5098" w:type="dxa"/>
          </w:tcPr>
          <w:p w14:paraId="6BF050C3" w14:textId="77777777" w:rsidR="00695AC5" w:rsidRPr="006C6598" w:rsidRDefault="00695AC5" w:rsidP="0068021C">
            <w:pPr>
              <w:spacing w:after="240" w:line="320" w:lineRule="atLeast"/>
              <w:jc w:val="both"/>
              <w:rPr>
                <w:rFonts w:cs="Calibri"/>
                <w:color w:val="000000"/>
              </w:rPr>
            </w:pPr>
          </w:p>
        </w:tc>
      </w:tr>
      <w:tr w:rsidR="00695AC5" w:rsidRPr="006C6598" w14:paraId="07B08D7C" w14:textId="77777777">
        <w:trPr>
          <w:trHeight w:val="410"/>
        </w:trPr>
        <w:tc>
          <w:tcPr>
            <w:tcW w:w="3964" w:type="dxa"/>
          </w:tcPr>
          <w:p w14:paraId="13C8D44D" w14:textId="77777777" w:rsidR="00695AC5" w:rsidRPr="006C6598" w:rsidRDefault="00695AC5" w:rsidP="0068021C">
            <w:pPr>
              <w:spacing w:after="240" w:line="320" w:lineRule="atLeast"/>
              <w:jc w:val="both"/>
              <w:rPr>
                <w:rFonts w:cs="Calibri"/>
                <w:color w:val="000000"/>
              </w:rPr>
            </w:pPr>
            <w:r w:rsidRPr="006C6598">
              <w:rPr>
                <w:rFonts w:cs="Calibri"/>
                <w:color w:val="000000"/>
              </w:rPr>
              <w:t>Assinatura:</w:t>
            </w:r>
          </w:p>
        </w:tc>
        <w:tc>
          <w:tcPr>
            <w:tcW w:w="5098" w:type="dxa"/>
          </w:tcPr>
          <w:p w14:paraId="1A85523C" w14:textId="77777777" w:rsidR="00695AC5" w:rsidRPr="006C6598" w:rsidRDefault="00695AC5" w:rsidP="0068021C">
            <w:pPr>
              <w:spacing w:after="240" w:line="320" w:lineRule="atLeast"/>
              <w:jc w:val="both"/>
              <w:rPr>
                <w:rFonts w:cs="Calibri"/>
                <w:color w:val="000000"/>
              </w:rPr>
            </w:pPr>
          </w:p>
        </w:tc>
      </w:tr>
    </w:tbl>
    <w:p w14:paraId="1B307EAE" w14:textId="77777777" w:rsidR="00CF0EDA" w:rsidRPr="006C6598" w:rsidRDefault="00CF0EDA" w:rsidP="0068021C">
      <w:pPr>
        <w:spacing w:after="240" w:line="320" w:lineRule="atLeast"/>
        <w:rPr>
          <w:rFonts w:cs="Calibri"/>
          <w:b/>
          <w:bCs/>
        </w:rPr>
      </w:pPr>
    </w:p>
    <w:sectPr w:rsidR="00CF0EDA" w:rsidRPr="006C6598" w:rsidSect="0068021C">
      <w:headerReference w:type="even" r:id="rId13"/>
      <w:headerReference w:type="default" r:id="rId14"/>
      <w:footerReference w:type="even" r:id="rId15"/>
      <w:footerReference w:type="default" r:id="rId16"/>
      <w:headerReference w:type="first" r:id="rId17"/>
      <w:footerReference w:type="first" r:id="rId18"/>
      <w:pgSz w:w="11906" w:h="16838" w:code="9"/>
      <w:pgMar w:top="1417" w:right="1701" w:bottom="1417" w:left="1701" w:header="851"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8CC867" w14:textId="77777777" w:rsidR="00131EAD" w:rsidRDefault="00131EAD" w:rsidP="002F7703">
      <w:pPr>
        <w:spacing w:after="0" w:line="240" w:lineRule="auto"/>
      </w:pPr>
      <w:r>
        <w:separator/>
      </w:r>
    </w:p>
  </w:endnote>
  <w:endnote w:type="continuationSeparator" w:id="0">
    <w:p w14:paraId="6E52D7E9" w14:textId="77777777" w:rsidR="00131EAD" w:rsidRDefault="00131EAD" w:rsidP="002F7703">
      <w:pPr>
        <w:spacing w:after="0" w:line="240" w:lineRule="auto"/>
      </w:pPr>
      <w:r>
        <w:continuationSeparator/>
      </w:r>
    </w:p>
  </w:endnote>
  <w:endnote w:type="continuationNotice" w:id="1">
    <w:p w14:paraId="498182B8" w14:textId="77777777" w:rsidR="00131EAD" w:rsidRDefault="00131EA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99FD7" w14:textId="77777777" w:rsidR="00D654BC" w:rsidRDefault="00D654BC">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D32EE" w14:textId="22F18C8A" w:rsidR="00AA4279" w:rsidRPr="00A63E96" w:rsidRDefault="00AA4279">
    <w:pPr>
      <w:pStyle w:val="Rodap"/>
      <w:jc w:val="right"/>
      <w:rPr>
        <w:rFonts w:ascii="Garamond" w:hAnsi="Garamond"/>
      </w:rPr>
    </w:pPr>
  </w:p>
  <w:p w14:paraId="71B7B6C4" w14:textId="77777777" w:rsidR="00E94F2B" w:rsidRPr="008E4E04" w:rsidRDefault="00E94F2B" w:rsidP="008E4E04">
    <w:pPr>
      <w:pStyle w:val="Rodap"/>
      <w:ind w:left="-1134"/>
      <w:rPr>
        <w:rFonts w:ascii="Times New Roman" w:hAnsi="Times New Roman"/>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0114C" w14:textId="023B0DBD" w:rsidR="00123043" w:rsidRDefault="001332E5">
    <w:pPr>
      <w:pStyle w:val="Rodap"/>
    </w:pPr>
    <w:r>
      <w:rPr>
        <w:noProof/>
      </w:rPr>
      <mc:AlternateContent>
        <mc:Choice Requires="wps">
          <w:drawing>
            <wp:anchor distT="0" distB="0" distL="114300" distR="114300" simplePos="0" relativeHeight="251660288" behindDoc="0" locked="0" layoutInCell="0" allowOverlap="1" wp14:anchorId="2E8AB1A6" wp14:editId="459D9CD7">
              <wp:simplePos x="0" y="0"/>
              <wp:positionH relativeFrom="page">
                <wp:posOffset>0</wp:posOffset>
              </wp:positionH>
              <wp:positionV relativeFrom="page">
                <wp:posOffset>10227945</wp:posOffset>
              </wp:positionV>
              <wp:extent cx="7560310" cy="273050"/>
              <wp:effectExtent l="0" t="0" r="0" b="12700"/>
              <wp:wrapNone/>
              <wp:docPr id="2" name="Caixa de Texto 2" descr="{&quot;HashCode&quot;:-852675990,&quot;Height&quot;:841.0,&quot;Width&quot;:595.0,&quot;Placement&quot;:&quot;Footer&quot;,&quot;Index&quot;:&quot;FirstPage&quot;,&quot;Section&quot;:1,&quot;Top&quot;:0.0,&quot;Left&quot;:0.0}"/>
              <wp:cNvGraphicFramePr/>
              <a:graphic xmlns:a="http://schemas.openxmlformats.org/drawingml/2006/main">
                <a:graphicData uri="http://schemas.microsoft.com/office/word/2010/wordprocessingShape">
                  <wps:wsp>
                    <wps:cNvSpPr txBox="1"/>
                    <wps:spPr>
                      <a:xfrm>
                        <a:off x="0" y="0"/>
                        <a:ext cx="7560310" cy="27305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03D96316" w14:textId="5A1357A8" w:rsidR="001332E5" w:rsidRPr="001332E5" w:rsidRDefault="001332E5" w:rsidP="001332E5">
                          <w:pPr>
                            <w:spacing w:after="0"/>
                            <w:rPr>
                              <w:rFonts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E8AB1A6" id="_x0000_t202" coordsize="21600,21600" o:spt="202" path="m,l,21600r21600,l21600,xe">
              <v:stroke joinstyle="miter"/>
              <v:path gradientshapeok="t" o:connecttype="rect"/>
            </v:shapetype>
            <v:shape id="Caixa de Texto 2" o:spid="_x0000_s1026" type="#_x0000_t202" alt="{&quot;HashCode&quot;:-852675990,&quot;Height&quot;:841.0,&quot;Width&quot;:595.0,&quot;Placement&quot;:&quot;Footer&quot;,&quot;Index&quot;:&quot;FirstPage&quot;,&quot;Section&quot;:1,&quot;Top&quot;:0.0,&quot;Left&quot;:0.0}" style="position:absolute;margin-left:0;margin-top:805.35pt;width:595.3pt;height:21.5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" o:allowincell="f" filled="f" stroked="f" strokeweight=".5pt">
              <v:textbox inset="20pt,0,,0">
                <w:txbxContent>
                  <w:p w14:paraId="03D96316" w14:textId="5A1357A8" w:rsidR="001332E5" w:rsidRPr="001332E5" w:rsidRDefault="001332E5" w:rsidP="001332E5">
                    <w:pPr>
                      <w:spacing w:after="0"/>
                      <w:rPr>
                        <w:rFonts w:cs="Calibri"/>
                        <w:color w:val="000000"/>
                        <w:sz w:val="20"/>
                      </w:rPr>
                    </w:pPr>
                  </w:p>
                </w:txbxContent>
              </v:textbox>
              <w10:wrap anchorx="page" anchory="page"/>
            </v:shape>
          </w:pict>
        </mc:Fallback>
      </mc:AlternateContent>
    </w:r>
    <w:r w:rsidR="00DE6759">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F5EC87" w14:textId="77777777" w:rsidR="00131EAD" w:rsidRDefault="00131EAD" w:rsidP="002F7703">
      <w:pPr>
        <w:spacing w:after="0" w:line="240" w:lineRule="auto"/>
      </w:pPr>
      <w:r>
        <w:separator/>
      </w:r>
    </w:p>
  </w:footnote>
  <w:footnote w:type="continuationSeparator" w:id="0">
    <w:p w14:paraId="2C638C73" w14:textId="77777777" w:rsidR="00131EAD" w:rsidRDefault="00131EAD" w:rsidP="002F7703">
      <w:pPr>
        <w:spacing w:after="0" w:line="240" w:lineRule="auto"/>
      </w:pPr>
      <w:r>
        <w:continuationSeparator/>
      </w:r>
    </w:p>
  </w:footnote>
  <w:footnote w:type="continuationNotice" w:id="1">
    <w:p w14:paraId="35EC2C25" w14:textId="77777777" w:rsidR="00131EAD" w:rsidRDefault="00131EA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74B49" w14:textId="77777777" w:rsidR="00D654BC" w:rsidRDefault="00D654BC">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AFF13" w14:textId="77777777" w:rsidR="00E94F2B" w:rsidRDefault="00E94F2B" w:rsidP="00BC52F0">
    <w:pPr>
      <w:pStyle w:val="Cabealho"/>
      <w:tabs>
        <w:tab w:val="clear" w:pos="4252"/>
        <w:tab w:val="clear" w:pos="8504"/>
        <w:tab w:val="left" w:pos="4678"/>
      </w:tabs>
      <w:ind w:left="993" w:hanging="1134"/>
      <w:jc w:val="center"/>
    </w:pPr>
  </w:p>
  <w:p w14:paraId="7848579D" w14:textId="77777777" w:rsidR="00E94F2B" w:rsidRDefault="00E94F2B" w:rsidP="00E94F2B">
    <w:pPr>
      <w:pStyle w:val="Cabealho"/>
      <w:tabs>
        <w:tab w:val="clear" w:pos="4252"/>
        <w:tab w:val="clear" w:pos="8504"/>
        <w:tab w:val="left" w:pos="4678"/>
      </w:tabs>
      <w:ind w:hanging="113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42FE0C" w14:textId="77777777" w:rsidR="00ED2A70" w:rsidRPr="00A05B92" w:rsidRDefault="00ED2A70" w:rsidP="00ED2A70">
    <w:pPr>
      <w:pStyle w:val="Cabealho"/>
      <w:jc w:val="right"/>
      <w:rPr>
        <w:i/>
        <w:i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6140912"/>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1D20F5F"/>
    <w:multiLevelType w:val="hybridMultilevel"/>
    <w:tmpl w:val="286C45AA"/>
    <w:lvl w:ilvl="0" w:tplc="5D3AE1DA">
      <w:start w:val="1"/>
      <w:numFmt w:val="lowerLetter"/>
      <w:lvlText w:val="(%1)"/>
      <w:lvlJc w:val="left"/>
      <w:pPr>
        <w:ind w:left="1480" w:hanging="705"/>
      </w:pPr>
      <w:rPr>
        <w:rFonts w:hint="default"/>
      </w:rPr>
    </w:lvl>
    <w:lvl w:ilvl="1" w:tplc="04090019" w:tentative="1">
      <w:start w:val="1"/>
      <w:numFmt w:val="lowerLetter"/>
      <w:lvlText w:val="%2."/>
      <w:lvlJc w:val="left"/>
      <w:pPr>
        <w:ind w:left="1855" w:hanging="360"/>
      </w:pPr>
    </w:lvl>
    <w:lvl w:ilvl="2" w:tplc="0409001B" w:tentative="1">
      <w:start w:val="1"/>
      <w:numFmt w:val="lowerRoman"/>
      <w:lvlText w:val="%3."/>
      <w:lvlJc w:val="right"/>
      <w:pPr>
        <w:ind w:left="2575" w:hanging="180"/>
      </w:pPr>
    </w:lvl>
    <w:lvl w:ilvl="3" w:tplc="0409000F" w:tentative="1">
      <w:start w:val="1"/>
      <w:numFmt w:val="decimal"/>
      <w:lvlText w:val="%4."/>
      <w:lvlJc w:val="left"/>
      <w:pPr>
        <w:ind w:left="3295" w:hanging="360"/>
      </w:pPr>
    </w:lvl>
    <w:lvl w:ilvl="4" w:tplc="04090019" w:tentative="1">
      <w:start w:val="1"/>
      <w:numFmt w:val="lowerLetter"/>
      <w:lvlText w:val="%5."/>
      <w:lvlJc w:val="left"/>
      <w:pPr>
        <w:ind w:left="4015" w:hanging="360"/>
      </w:pPr>
    </w:lvl>
    <w:lvl w:ilvl="5" w:tplc="0409001B" w:tentative="1">
      <w:start w:val="1"/>
      <w:numFmt w:val="lowerRoman"/>
      <w:lvlText w:val="%6."/>
      <w:lvlJc w:val="right"/>
      <w:pPr>
        <w:ind w:left="4735" w:hanging="180"/>
      </w:pPr>
    </w:lvl>
    <w:lvl w:ilvl="6" w:tplc="0409000F" w:tentative="1">
      <w:start w:val="1"/>
      <w:numFmt w:val="decimal"/>
      <w:lvlText w:val="%7."/>
      <w:lvlJc w:val="left"/>
      <w:pPr>
        <w:ind w:left="5455" w:hanging="360"/>
      </w:pPr>
    </w:lvl>
    <w:lvl w:ilvl="7" w:tplc="04090019" w:tentative="1">
      <w:start w:val="1"/>
      <w:numFmt w:val="lowerLetter"/>
      <w:lvlText w:val="%8."/>
      <w:lvlJc w:val="left"/>
      <w:pPr>
        <w:ind w:left="6175" w:hanging="360"/>
      </w:pPr>
    </w:lvl>
    <w:lvl w:ilvl="8" w:tplc="0409001B" w:tentative="1">
      <w:start w:val="1"/>
      <w:numFmt w:val="lowerRoman"/>
      <w:lvlText w:val="%9."/>
      <w:lvlJc w:val="right"/>
      <w:pPr>
        <w:ind w:left="6895" w:hanging="180"/>
      </w:pPr>
    </w:lvl>
  </w:abstractNum>
  <w:abstractNum w:abstractNumId="2" w15:restartNumberingAfterBreak="0">
    <w:nsid w:val="0F06056C"/>
    <w:multiLevelType w:val="hybridMultilevel"/>
    <w:tmpl w:val="92B233E4"/>
    <w:lvl w:ilvl="0" w:tplc="1CA2DFDE">
      <w:start w:val="1"/>
      <w:numFmt w:val="lowerRoman"/>
      <w:lvlText w:val="(%1)"/>
      <w:lvlJc w:val="left"/>
      <w:pPr>
        <w:ind w:left="1440" w:hanging="720"/>
      </w:pPr>
      <w:rPr>
        <w:rFonts w:hint="default"/>
        <w:b w:val="0"/>
      </w:rPr>
    </w:lvl>
    <w:lvl w:ilvl="1" w:tplc="370407E8">
      <w:numFmt w:val="bullet"/>
      <w:lvlText w:val="•"/>
      <w:lvlJc w:val="left"/>
      <w:pPr>
        <w:ind w:left="1800" w:hanging="360"/>
      </w:pPr>
      <w:rPr>
        <w:rFonts w:ascii="Garamond" w:eastAsiaTheme="minorHAnsi" w:hAnsi="Garamond" w:cstheme="minorBidi" w:hint="default"/>
      </w:r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15:restartNumberingAfterBreak="0">
    <w:nsid w:val="0FCB0471"/>
    <w:multiLevelType w:val="hybridMultilevel"/>
    <w:tmpl w:val="FAF2C380"/>
    <w:lvl w:ilvl="0" w:tplc="A18623AE">
      <w:start w:val="1"/>
      <w:numFmt w:val="decimal"/>
      <w:lvlText w:val="%1."/>
      <w:lvlJc w:val="left"/>
      <w:pPr>
        <w:ind w:left="720" w:hanging="360"/>
      </w:pPr>
      <w:rPr>
        <w:rFonts w:hint="default"/>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93705A0"/>
    <w:multiLevelType w:val="hybridMultilevel"/>
    <w:tmpl w:val="44980054"/>
    <w:lvl w:ilvl="0" w:tplc="9DFC3290">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5" w15:restartNumberingAfterBreak="0">
    <w:nsid w:val="214A3B5C"/>
    <w:multiLevelType w:val="hybridMultilevel"/>
    <w:tmpl w:val="72D23F9A"/>
    <w:lvl w:ilvl="0" w:tplc="931AD622">
      <w:start w:val="1"/>
      <w:numFmt w:val="lowerRoman"/>
      <w:lvlText w:val="(%1)"/>
      <w:lvlJc w:val="left"/>
      <w:pPr>
        <w:ind w:left="1428" w:hanging="72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6" w15:restartNumberingAfterBreak="0">
    <w:nsid w:val="25DD545E"/>
    <w:multiLevelType w:val="hybridMultilevel"/>
    <w:tmpl w:val="430CB900"/>
    <w:lvl w:ilvl="0" w:tplc="3570823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D7B01FE"/>
    <w:multiLevelType w:val="hybridMultilevel"/>
    <w:tmpl w:val="FC2A83DE"/>
    <w:lvl w:ilvl="0" w:tplc="6ECAACAE">
      <w:start w:val="1"/>
      <w:numFmt w:val="lowerLetter"/>
      <w:lvlText w:val="(%1)"/>
      <w:lvlJc w:val="left"/>
      <w:pPr>
        <w:ind w:left="1288" w:hanging="720"/>
      </w:pPr>
      <w:rPr>
        <w:rFonts w:hint="default"/>
        <w:b/>
        <w:bCs/>
      </w:rPr>
    </w:lvl>
    <w:lvl w:ilvl="1" w:tplc="04160019" w:tentative="1">
      <w:start w:val="1"/>
      <w:numFmt w:val="lowerLetter"/>
      <w:lvlText w:val="%2."/>
      <w:lvlJc w:val="left"/>
      <w:pPr>
        <w:ind w:left="1786" w:hanging="360"/>
      </w:pPr>
    </w:lvl>
    <w:lvl w:ilvl="2" w:tplc="0416001B" w:tentative="1">
      <w:start w:val="1"/>
      <w:numFmt w:val="lowerRoman"/>
      <w:lvlText w:val="%3."/>
      <w:lvlJc w:val="right"/>
      <w:pPr>
        <w:ind w:left="2506" w:hanging="180"/>
      </w:pPr>
    </w:lvl>
    <w:lvl w:ilvl="3" w:tplc="0416000F" w:tentative="1">
      <w:start w:val="1"/>
      <w:numFmt w:val="decimal"/>
      <w:lvlText w:val="%4."/>
      <w:lvlJc w:val="left"/>
      <w:pPr>
        <w:ind w:left="3226" w:hanging="360"/>
      </w:pPr>
    </w:lvl>
    <w:lvl w:ilvl="4" w:tplc="04160019" w:tentative="1">
      <w:start w:val="1"/>
      <w:numFmt w:val="lowerLetter"/>
      <w:lvlText w:val="%5."/>
      <w:lvlJc w:val="left"/>
      <w:pPr>
        <w:ind w:left="3946" w:hanging="360"/>
      </w:pPr>
    </w:lvl>
    <w:lvl w:ilvl="5" w:tplc="0416001B" w:tentative="1">
      <w:start w:val="1"/>
      <w:numFmt w:val="lowerRoman"/>
      <w:lvlText w:val="%6."/>
      <w:lvlJc w:val="right"/>
      <w:pPr>
        <w:ind w:left="4666" w:hanging="180"/>
      </w:pPr>
    </w:lvl>
    <w:lvl w:ilvl="6" w:tplc="0416000F" w:tentative="1">
      <w:start w:val="1"/>
      <w:numFmt w:val="decimal"/>
      <w:lvlText w:val="%7."/>
      <w:lvlJc w:val="left"/>
      <w:pPr>
        <w:ind w:left="5386" w:hanging="360"/>
      </w:pPr>
    </w:lvl>
    <w:lvl w:ilvl="7" w:tplc="04160019" w:tentative="1">
      <w:start w:val="1"/>
      <w:numFmt w:val="lowerLetter"/>
      <w:lvlText w:val="%8."/>
      <w:lvlJc w:val="left"/>
      <w:pPr>
        <w:ind w:left="6106" w:hanging="360"/>
      </w:pPr>
    </w:lvl>
    <w:lvl w:ilvl="8" w:tplc="0416001B" w:tentative="1">
      <w:start w:val="1"/>
      <w:numFmt w:val="lowerRoman"/>
      <w:lvlText w:val="%9."/>
      <w:lvlJc w:val="right"/>
      <w:pPr>
        <w:ind w:left="6826" w:hanging="180"/>
      </w:pPr>
    </w:lvl>
  </w:abstractNum>
  <w:abstractNum w:abstractNumId="8" w15:restartNumberingAfterBreak="0">
    <w:nsid w:val="2D7B71D5"/>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9" w15:restartNumberingAfterBreak="0">
    <w:nsid w:val="2F1E4DE0"/>
    <w:multiLevelType w:val="hybridMultilevel"/>
    <w:tmpl w:val="A8D6863C"/>
    <w:lvl w:ilvl="0" w:tplc="0416000D">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28E1C53"/>
    <w:multiLevelType w:val="hybridMultilevel"/>
    <w:tmpl w:val="F0C66FF8"/>
    <w:lvl w:ilvl="0" w:tplc="8BF23F3A">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15:restartNumberingAfterBreak="0">
    <w:nsid w:val="3B880748"/>
    <w:multiLevelType w:val="hybridMultilevel"/>
    <w:tmpl w:val="9EBE6B28"/>
    <w:lvl w:ilvl="0" w:tplc="D408DA12">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12" w15:restartNumberingAfterBreak="0">
    <w:nsid w:val="3F0B41FB"/>
    <w:multiLevelType w:val="multilevel"/>
    <w:tmpl w:val="0D363D88"/>
    <w:lvl w:ilvl="0">
      <w:start w:val="9"/>
      <w:numFmt w:val="decimal"/>
      <w:lvlText w:val="%1"/>
      <w:lvlJc w:val="left"/>
      <w:pPr>
        <w:ind w:left="360" w:hanging="36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13" w15:restartNumberingAfterBreak="0">
    <w:nsid w:val="3F653967"/>
    <w:multiLevelType w:val="hybridMultilevel"/>
    <w:tmpl w:val="2C30AA58"/>
    <w:lvl w:ilvl="0" w:tplc="A606B3B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40B072CA"/>
    <w:multiLevelType w:val="hybridMultilevel"/>
    <w:tmpl w:val="D012E4C4"/>
    <w:lvl w:ilvl="0" w:tplc="6BA40A1A">
      <w:start w:val="1"/>
      <w:numFmt w:val="decimal"/>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44467325"/>
    <w:multiLevelType w:val="hybridMultilevel"/>
    <w:tmpl w:val="39AAB116"/>
    <w:lvl w:ilvl="0" w:tplc="EDE87EF6">
      <w:start w:val="1"/>
      <w:numFmt w:val="decimal"/>
      <w:lvlText w:val="(%1)"/>
      <w:lvlJc w:val="left"/>
      <w:pPr>
        <w:ind w:left="740" w:hanging="380"/>
      </w:pPr>
      <w:rPr>
        <w:rFonts w:asciiTheme="minorHAnsi" w:hAnsiTheme="minorHAnsi"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7FA0FCE"/>
    <w:multiLevelType w:val="hybridMultilevel"/>
    <w:tmpl w:val="1D4439F6"/>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17" w15:restartNumberingAfterBreak="0">
    <w:nsid w:val="4A381321"/>
    <w:multiLevelType w:val="hybridMultilevel"/>
    <w:tmpl w:val="47223208"/>
    <w:lvl w:ilvl="0" w:tplc="9ED61ED4">
      <w:start w:val="1"/>
      <w:numFmt w:val="lowerRoman"/>
      <w:lvlText w:val="(%1)"/>
      <w:lvlJc w:val="left"/>
      <w:pPr>
        <w:ind w:left="1080" w:hanging="720"/>
      </w:pPr>
      <w:rPr>
        <w:rFonts w:hint="default"/>
        <w:b/>
        <w:bCs w:val="0"/>
        <w:color w:val="00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15:restartNumberingAfterBreak="0">
    <w:nsid w:val="4E5C5C98"/>
    <w:multiLevelType w:val="hybridMultilevel"/>
    <w:tmpl w:val="C39CE978"/>
    <w:lvl w:ilvl="0" w:tplc="7E1EBF4E">
      <w:start w:val="1"/>
      <w:numFmt w:val="upp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15:restartNumberingAfterBreak="0">
    <w:nsid w:val="505D3BCC"/>
    <w:multiLevelType w:val="hybridMultilevel"/>
    <w:tmpl w:val="5EBCD8F6"/>
    <w:lvl w:ilvl="0" w:tplc="D4D80B88">
      <w:start w:val="1"/>
      <w:numFmt w:val="bullet"/>
      <w:lvlText w:val="•"/>
      <w:lvlJc w:val="left"/>
      <w:pPr>
        <w:tabs>
          <w:tab w:val="num" w:pos="720"/>
        </w:tabs>
        <w:ind w:left="720" w:hanging="360"/>
      </w:pPr>
      <w:rPr>
        <w:rFonts w:ascii="Arial" w:hAnsi="Arial" w:hint="default"/>
      </w:rPr>
    </w:lvl>
    <w:lvl w:ilvl="1" w:tplc="9E825D46" w:tentative="1">
      <w:start w:val="1"/>
      <w:numFmt w:val="bullet"/>
      <w:lvlText w:val="•"/>
      <w:lvlJc w:val="left"/>
      <w:pPr>
        <w:tabs>
          <w:tab w:val="num" w:pos="1440"/>
        </w:tabs>
        <w:ind w:left="1440" w:hanging="360"/>
      </w:pPr>
      <w:rPr>
        <w:rFonts w:ascii="Arial" w:hAnsi="Arial" w:hint="default"/>
      </w:rPr>
    </w:lvl>
    <w:lvl w:ilvl="2" w:tplc="B5B2DC98" w:tentative="1">
      <w:start w:val="1"/>
      <w:numFmt w:val="bullet"/>
      <w:lvlText w:val="•"/>
      <w:lvlJc w:val="left"/>
      <w:pPr>
        <w:tabs>
          <w:tab w:val="num" w:pos="2160"/>
        </w:tabs>
        <w:ind w:left="2160" w:hanging="360"/>
      </w:pPr>
      <w:rPr>
        <w:rFonts w:ascii="Arial" w:hAnsi="Arial" w:hint="default"/>
      </w:rPr>
    </w:lvl>
    <w:lvl w:ilvl="3" w:tplc="3DD6AFE0" w:tentative="1">
      <w:start w:val="1"/>
      <w:numFmt w:val="bullet"/>
      <w:lvlText w:val="•"/>
      <w:lvlJc w:val="left"/>
      <w:pPr>
        <w:tabs>
          <w:tab w:val="num" w:pos="2880"/>
        </w:tabs>
        <w:ind w:left="2880" w:hanging="360"/>
      </w:pPr>
      <w:rPr>
        <w:rFonts w:ascii="Arial" w:hAnsi="Arial" w:hint="default"/>
      </w:rPr>
    </w:lvl>
    <w:lvl w:ilvl="4" w:tplc="A76EADBA" w:tentative="1">
      <w:start w:val="1"/>
      <w:numFmt w:val="bullet"/>
      <w:lvlText w:val="•"/>
      <w:lvlJc w:val="left"/>
      <w:pPr>
        <w:tabs>
          <w:tab w:val="num" w:pos="3600"/>
        </w:tabs>
        <w:ind w:left="3600" w:hanging="360"/>
      </w:pPr>
      <w:rPr>
        <w:rFonts w:ascii="Arial" w:hAnsi="Arial" w:hint="default"/>
      </w:rPr>
    </w:lvl>
    <w:lvl w:ilvl="5" w:tplc="315E3C9A" w:tentative="1">
      <w:start w:val="1"/>
      <w:numFmt w:val="bullet"/>
      <w:lvlText w:val="•"/>
      <w:lvlJc w:val="left"/>
      <w:pPr>
        <w:tabs>
          <w:tab w:val="num" w:pos="4320"/>
        </w:tabs>
        <w:ind w:left="4320" w:hanging="360"/>
      </w:pPr>
      <w:rPr>
        <w:rFonts w:ascii="Arial" w:hAnsi="Arial" w:hint="default"/>
      </w:rPr>
    </w:lvl>
    <w:lvl w:ilvl="6" w:tplc="58D43E6E" w:tentative="1">
      <w:start w:val="1"/>
      <w:numFmt w:val="bullet"/>
      <w:lvlText w:val="•"/>
      <w:lvlJc w:val="left"/>
      <w:pPr>
        <w:tabs>
          <w:tab w:val="num" w:pos="5040"/>
        </w:tabs>
        <w:ind w:left="5040" w:hanging="360"/>
      </w:pPr>
      <w:rPr>
        <w:rFonts w:ascii="Arial" w:hAnsi="Arial" w:hint="default"/>
      </w:rPr>
    </w:lvl>
    <w:lvl w:ilvl="7" w:tplc="70803AD6" w:tentative="1">
      <w:start w:val="1"/>
      <w:numFmt w:val="bullet"/>
      <w:lvlText w:val="•"/>
      <w:lvlJc w:val="left"/>
      <w:pPr>
        <w:tabs>
          <w:tab w:val="num" w:pos="5760"/>
        </w:tabs>
        <w:ind w:left="5760" w:hanging="360"/>
      </w:pPr>
      <w:rPr>
        <w:rFonts w:ascii="Arial" w:hAnsi="Arial" w:hint="default"/>
      </w:rPr>
    </w:lvl>
    <w:lvl w:ilvl="8" w:tplc="831425A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1DC2B82"/>
    <w:multiLevelType w:val="multilevel"/>
    <w:tmpl w:val="0E16B340"/>
    <w:lvl w:ilvl="0">
      <w:start w:val="1"/>
      <w:numFmt w:val="decimal"/>
      <w:lvlText w:val="%1."/>
      <w:lvlJc w:val="left"/>
      <w:pPr>
        <w:ind w:left="720" w:hanging="360"/>
      </w:pPr>
      <w:rPr>
        <w:rFonts w:hint="default"/>
        <w:b/>
      </w:rPr>
    </w:lvl>
    <w:lvl w:ilvl="1">
      <w:start w:val="2"/>
      <w:numFmt w:val="decimal"/>
      <w:isLgl/>
      <w:lvlText w:val="%1.%2."/>
      <w:lvlJc w:val="left"/>
      <w:pPr>
        <w:ind w:left="1429" w:hanging="720"/>
      </w:pPr>
      <w:rPr>
        <w:rFonts w:hint="default"/>
        <w:b/>
      </w:rPr>
    </w:lvl>
    <w:lvl w:ilvl="2">
      <w:start w:val="1"/>
      <w:numFmt w:val="decimal"/>
      <w:isLgl/>
      <w:lvlText w:val="%1.%2.%3."/>
      <w:lvlJc w:val="left"/>
      <w:pPr>
        <w:ind w:left="1778" w:hanging="720"/>
      </w:pPr>
      <w:rPr>
        <w:rFonts w:hint="default"/>
        <w:b/>
      </w:rPr>
    </w:lvl>
    <w:lvl w:ilvl="3">
      <w:start w:val="1"/>
      <w:numFmt w:val="decimal"/>
      <w:isLgl/>
      <w:lvlText w:val="%1.%2.%3.%4."/>
      <w:lvlJc w:val="left"/>
      <w:pPr>
        <w:ind w:left="2487" w:hanging="1080"/>
      </w:pPr>
      <w:rPr>
        <w:rFonts w:hint="default"/>
        <w:b/>
      </w:rPr>
    </w:lvl>
    <w:lvl w:ilvl="4">
      <w:start w:val="1"/>
      <w:numFmt w:val="decimal"/>
      <w:isLgl/>
      <w:lvlText w:val="%1.%2.%3.%4.%5."/>
      <w:lvlJc w:val="left"/>
      <w:pPr>
        <w:ind w:left="2836" w:hanging="1080"/>
      </w:pPr>
      <w:rPr>
        <w:rFonts w:hint="default"/>
        <w:b/>
      </w:rPr>
    </w:lvl>
    <w:lvl w:ilvl="5">
      <w:start w:val="1"/>
      <w:numFmt w:val="decimal"/>
      <w:isLgl/>
      <w:lvlText w:val="%1.%2.%3.%4.%5.%6."/>
      <w:lvlJc w:val="left"/>
      <w:pPr>
        <w:ind w:left="3545" w:hanging="1440"/>
      </w:pPr>
      <w:rPr>
        <w:rFonts w:hint="default"/>
        <w:b/>
      </w:rPr>
    </w:lvl>
    <w:lvl w:ilvl="6">
      <w:start w:val="1"/>
      <w:numFmt w:val="decimal"/>
      <w:isLgl/>
      <w:lvlText w:val="%1.%2.%3.%4.%5.%6.%7."/>
      <w:lvlJc w:val="left"/>
      <w:pPr>
        <w:ind w:left="4254" w:hanging="1800"/>
      </w:pPr>
      <w:rPr>
        <w:rFonts w:hint="default"/>
        <w:b/>
      </w:rPr>
    </w:lvl>
    <w:lvl w:ilvl="7">
      <w:start w:val="1"/>
      <w:numFmt w:val="decimal"/>
      <w:isLgl/>
      <w:lvlText w:val="%1.%2.%3.%4.%5.%6.%7.%8."/>
      <w:lvlJc w:val="left"/>
      <w:pPr>
        <w:ind w:left="4603" w:hanging="1800"/>
      </w:pPr>
      <w:rPr>
        <w:rFonts w:hint="default"/>
        <w:b/>
      </w:rPr>
    </w:lvl>
    <w:lvl w:ilvl="8">
      <w:start w:val="1"/>
      <w:numFmt w:val="decimal"/>
      <w:isLgl/>
      <w:lvlText w:val="%1.%2.%3.%4.%5.%6.%7.%8.%9."/>
      <w:lvlJc w:val="left"/>
      <w:pPr>
        <w:ind w:left="5312" w:hanging="2160"/>
      </w:pPr>
      <w:rPr>
        <w:rFonts w:hint="default"/>
        <w:b/>
      </w:rPr>
    </w:lvl>
  </w:abstractNum>
  <w:abstractNum w:abstractNumId="21" w15:restartNumberingAfterBreak="0">
    <w:nsid w:val="52D91ACE"/>
    <w:multiLevelType w:val="hybridMultilevel"/>
    <w:tmpl w:val="15BADB66"/>
    <w:lvl w:ilvl="0" w:tplc="0416000D">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22" w15:restartNumberingAfterBreak="0">
    <w:nsid w:val="62372506"/>
    <w:multiLevelType w:val="hybridMultilevel"/>
    <w:tmpl w:val="38627494"/>
    <w:lvl w:ilvl="0" w:tplc="BC9638E0">
      <w:start w:val="1"/>
      <w:numFmt w:val="decimal"/>
      <w:lvlText w:val="%1."/>
      <w:lvlJc w:val="left"/>
      <w:pPr>
        <w:ind w:left="720" w:hanging="360"/>
      </w:pPr>
      <w:rPr>
        <w:b/>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start w:val="1"/>
      <w:numFmt w:val="bullet"/>
      <w:lvlText w:val=""/>
      <w:lvlJc w:val="left"/>
      <w:pPr>
        <w:ind w:left="2880" w:hanging="360"/>
      </w:pPr>
      <w:rPr>
        <w:rFonts w:ascii="Symbol" w:hAnsi="Symbol" w:hint="default"/>
      </w:rPr>
    </w:lvl>
    <w:lvl w:ilvl="4" w:tplc="04160003">
      <w:start w:val="1"/>
      <w:numFmt w:val="bullet"/>
      <w:lvlText w:val="o"/>
      <w:lvlJc w:val="left"/>
      <w:pPr>
        <w:ind w:left="3600" w:hanging="360"/>
      </w:pPr>
      <w:rPr>
        <w:rFonts w:ascii="Courier New" w:hAnsi="Courier New" w:cs="Courier New" w:hint="default"/>
      </w:rPr>
    </w:lvl>
    <w:lvl w:ilvl="5" w:tplc="04160005">
      <w:start w:val="1"/>
      <w:numFmt w:val="bullet"/>
      <w:lvlText w:val=""/>
      <w:lvlJc w:val="left"/>
      <w:pPr>
        <w:ind w:left="4320" w:hanging="360"/>
      </w:pPr>
      <w:rPr>
        <w:rFonts w:ascii="Wingdings" w:hAnsi="Wingdings" w:hint="default"/>
      </w:rPr>
    </w:lvl>
    <w:lvl w:ilvl="6" w:tplc="04160001">
      <w:start w:val="1"/>
      <w:numFmt w:val="bullet"/>
      <w:lvlText w:val=""/>
      <w:lvlJc w:val="left"/>
      <w:pPr>
        <w:ind w:left="5040" w:hanging="360"/>
      </w:pPr>
      <w:rPr>
        <w:rFonts w:ascii="Symbol" w:hAnsi="Symbol" w:hint="default"/>
      </w:rPr>
    </w:lvl>
    <w:lvl w:ilvl="7" w:tplc="04160003">
      <w:start w:val="1"/>
      <w:numFmt w:val="bullet"/>
      <w:lvlText w:val="o"/>
      <w:lvlJc w:val="left"/>
      <w:pPr>
        <w:ind w:left="5760" w:hanging="360"/>
      </w:pPr>
      <w:rPr>
        <w:rFonts w:ascii="Courier New" w:hAnsi="Courier New" w:cs="Courier New" w:hint="default"/>
      </w:rPr>
    </w:lvl>
    <w:lvl w:ilvl="8" w:tplc="04160005">
      <w:start w:val="1"/>
      <w:numFmt w:val="bullet"/>
      <w:lvlText w:val=""/>
      <w:lvlJc w:val="left"/>
      <w:pPr>
        <w:ind w:left="6480" w:hanging="360"/>
      </w:pPr>
      <w:rPr>
        <w:rFonts w:ascii="Wingdings" w:hAnsi="Wingdings" w:hint="default"/>
      </w:rPr>
    </w:lvl>
  </w:abstractNum>
  <w:abstractNum w:abstractNumId="23" w15:restartNumberingAfterBreak="0">
    <w:nsid w:val="641E1E60"/>
    <w:multiLevelType w:val="hybridMultilevel"/>
    <w:tmpl w:val="8716E732"/>
    <w:lvl w:ilvl="0" w:tplc="04160011">
      <w:start w:val="1"/>
      <w:numFmt w:val="decimal"/>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4" w15:restartNumberingAfterBreak="0">
    <w:nsid w:val="64B25E80"/>
    <w:multiLevelType w:val="hybridMultilevel"/>
    <w:tmpl w:val="AF469C04"/>
    <w:lvl w:ilvl="0" w:tplc="0A36274A">
      <w:start w:val="1"/>
      <w:numFmt w:val="decimal"/>
      <w:lvlText w:val="%1)"/>
      <w:lvlJc w:val="left"/>
      <w:pPr>
        <w:ind w:left="587" w:hanging="360"/>
      </w:pPr>
      <w:rPr>
        <w:rFonts w:hint="default"/>
      </w:rPr>
    </w:lvl>
    <w:lvl w:ilvl="1" w:tplc="04160019" w:tentative="1">
      <w:start w:val="1"/>
      <w:numFmt w:val="lowerLetter"/>
      <w:lvlText w:val="%2."/>
      <w:lvlJc w:val="left"/>
      <w:pPr>
        <w:ind w:left="1307" w:hanging="360"/>
      </w:pPr>
    </w:lvl>
    <w:lvl w:ilvl="2" w:tplc="0416001B" w:tentative="1">
      <w:start w:val="1"/>
      <w:numFmt w:val="lowerRoman"/>
      <w:lvlText w:val="%3."/>
      <w:lvlJc w:val="right"/>
      <w:pPr>
        <w:ind w:left="2027" w:hanging="180"/>
      </w:pPr>
    </w:lvl>
    <w:lvl w:ilvl="3" w:tplc="0416000F" w:tentative="1">
      <w:start w:val="1"/>
      <w:numFmt w:val="decimal"/>
      <w:lvlText w:val="%4."/>
      <w:lvlJc w:val="left"/>
      <w:pPr>
        <w:ind w:left="2747" w:hanging="360"/>
      </w:pPr>
    </w:lvl>
    <w:lvl w:ilvl="4" w:tplc="04160019" w:tentative="1">
      <w:start w:val="1"/>
      <w:numFmt w:val="lowerLetter"/>
      <w:lvlText w:val="%5."/>
      <w:lvlJc w:val="left"/>
      <w:pPr>
        <w:ind w:left="3467" w:hanging="360"/>
      </w:pPr>
    </w:lvl>
    <w:lvl w:ilvl="5" w:tplc="0416001B" w:tentative="1">
      <w:start w:val="1"/>
      <w:numFmt w:val="lowerRoman"/>
      <w:lvlText w:val="%6."/>
      <w:lvlJc w:val="right"/>
      <w:pPr>
        <w:ind w:left="4187" w:hanging="180"/>
      </w:pPr>
    </w:lvl>
    <w:lvl w:ilvl="6" w:tplc="0416000F" w:tentative="1">
      <w:start w:val="1"/>
      <w:numFmt w:val="decimal"/>
      <w:lvlText w:val="%7."/>
      <w:lvlJc w:val="left"/>
      <w:pPr>
        <w:ind w:left="4907" w:hanging="360"/>
      </w:pPr>
    </w:lvl>
    <w:lvl w:ilvl="7" w:tplc="04160019" w:tentative="1">
      <w:start w:val="1"/>
      <w:numFmt w:val="lowerLetter"/>
      <w:lvlText w:val="%8."/>
      <w:lvlJc w:val="left"/>
      <w:pPr>
        <w:ind w:left="5627" w:hanging="360"/>
      </w:pPr>
    </w:lvl>
    <w:lvl w:ilvl="8" w:tplc="0416001B" w:tentative="1">
      <w:start w:val="1"/>
      <w:numFmt w:val="lowerRoman"/>
      <w:lvlText w:val="%9."/>
      <w:lvlJc w:val="right"/>
      <w:pPr>
        <w:ind w:left="6347" w:hanging="180"/>
      </w:pPr>
    </w:lvl>
  </w:abstractNum>
  <w:abstractNum w:abstractNumId="25" w15:restartNumberingAfterBreak="0">
    <w:nsid w:val="651510C0"/>
    <w:multiLevelType w:val="hybridMultilevel"/>
    <w:tmpl w:val="7D80F74A"/>
    <w:lvl w:ilvl="0" w:tplc="04160001">
      <w:start w:val="1"/>
      <w:numFmt w:val="bullet"/>
      <w:lvlText w:val=""/>
      <w:lvlJc w:val="left"/>
      <w:pPr>
        <w:ind w:left="1426" w:hanging="360"/>
      </w:pPr>
      <w:rPr>
        <w:rFonts w:ascii="Symbol" w:hAnsi="Symbol" w:hint="default"/>
      </w:rPr>
    </w:lvl>
    <w:lvl w:ilvl="1" w:tplc="04160003" w:tentative="1">
      <w:start w:val="1"/>
      <w:numFmt w:val="bullet"/>
      <w:lvlText w:val="o"/>
      <w:lvlJc w:val="left"/>
      <w:pPr>
        <w:ind w:left="2146" w:hanging="360"/>
      </w:pPr>
      <w:rPr>
        <w:rFonts w:ascii="Courier New" w:hAnsi="Courier New" w:cs="Courier New" w:hint="default"/>
      </w:rPr>
    </w:lvl>
    <w:lvl w:ilvl="2" w:tplc="04160005" w:tentative="1">
      <w:start w:val="1"/>
      <w:numFmt w:val="bullet"/>
      <w:lvlText w:val=""/>
      <w:lvlJc w:val="left"/>
      <w:pPr>
        <w:ind w:left="2866" w:hanging="360"/>
      </w:pPr>
      <w:rPr>
        <w:rFonts w:ascii="Wingdings" w:hAnsi="Wingdings" w:hint="default"/>
      </w:rPr>
    </w:lvl>
    <w:lvl w:ilvl="3" w:tplc="04160001" w:tentative="1">
      <w:start w:val="1"/>
      <w:numFmt w:val="bullet"/>
      <w:lvlText w:val=""/>
      <w:lvlJc w:val="left"/>
      <w:pPr>
        <w:ind w:left="3586" w:hanging="360"/>
      </w:pPr>
      <w:rPr>
        <w:rFonts w:ascii="Symbol" w:hAnsi="Symbol" w:hint="default"/>
      </w:rPr>
    </w:lvl>
    <w:lvl w:ilvl="4" w:tplc="04160003" w:tentative="1">
      <w:start w:val="1"/>
      <w:numFmt w:val="bullet"/>
      <w:lvlText w:val="o"/>
      <w:lvlJc w:val="left"/>
      <w:pPr>
        <w:ind w:left="4306" w:hanging="360"/>
      </w:pPr>
      <w:rPr>
        <w:rFonts w:ascii="Courier New" w:hAnsi="Courier New" w:cs="Courier New" w:hint="default"/>
      </w:rPr>
    </w:lvl>
    <w:lvl w:ilvl="5" w:tplc="04160005" w:tentative="1">
      <w:start w:val="1"/>
      <w:numFmt w:val="bullet"/>
      <w:lvlText w:val=""/>
      <w:lvlJc w:val="left"/>
      <w:pPr>
        <w:ind w:left="5026" w:hanging="360"/>
      </w:pPr>
      <w:rPr>
        <w:rFonts w:ascii="Wingdings" w:hAnsi="Wingdings" w:hint="default"/>
      </w:rPr>
    </w:lvl>
    <w:lvl w:ilvl="6" w:tplc="04160001" w:tentative="1">
      <w:start w:val="1"/>
      <w:numFmt w:val="bullet"/>
      <w:lvlText w:val=""/>
      <w:lvlJc w:val="left"/>
      <w:pPr>
        <w:ind w:left="5746" w:hanging="360"/>
      </w:pPr>
      <w:rPr>
        <w:rFonts w:ascii="Symbol" w:hAnsi="Symbol" w:hint="default"/>
      </w:rPr>
    </w:lvl>
    <w:lvl w:ilvl="7" w:tplc="04160003" w:tentative="1">
      <w:start w:val="1"/>
      <w:numFmt w:val="bullet"/>
      <w:lvlText w:val="o"/>
      <w:lvlJc w:val="left"/>
      <w:pPr>
        <w:ind w:left="6466" w:hanging="360"/>
      </w:pPr>
      <w:rPr>
        <w:rFonts w:ascii="Courier New" w:hAnsi="Courier New" w:cs="Courier New" w:hint="default"/>
      </w:rPr>
    </w:lvl>
    <w:lvl w:ilvl="8" w:tplc="04160005" w:tentative="1">
      <w:start w:val="1"/>
      <w:numFmt w:val="bullet"/>
      <w:lvlText w:val=""/>
      <w:lvlJc w:val="left"/>
      <w:pPr>
        <w:ind w:left="7186" w:hanging="360"/>
      </w:pPr>
      <w:rPr>
        <w:rFonts w:ascii="Wingdings" w:hAnsi="Wingdings" w:hint="default"/>
      </w:rPr>
    </w:lvl>
  </w:abstractNum>
  <w:abstractNum w:abstractNumId="26" w15:restartNumberingAfterBreak="0">
    <w:nsid w:val="6B3A68B0"/>
    <w:multiLevelType w:val="hybridMultilevel"/>
    <w:tmpl w:val="E2ECFF58"/>
    <w:lvl w:ilvl="0" w:tplc="574A11C0">
      <w:start w:val="1"/>
      <w:numFmt w:val="lowerRoman"/>
      <w:lvlText w:val="(%1)"/>
      <w:lvlJc w:val="left"/>
      <w:pPr>
        <w:ind w:left="1080" w:hanging="720"/>
      </w:pPr>
      <w:rPr>
        <w:rFonts w:hint="default"/>
        <w:b/>
        <w:bCs w:val="0"/>
      </w:rPr>
    </w:lvl>
    <w:lvl w:ilvl="1" w:tplc="04160019" w:tentative="1">
      <w:start w:val="1"/>
      <w:numFmt w:val="lowerLetter"/>
      <w:lvlText w:val="%2."/>
      <w:lvlJc w:val="left"/>
      <w:pPr>
        <w:ind w:left="1440" w:hanging="360"/>
      </w:pPr>
    </w:lvl>
    <w:lvl w:ilvl="2" w:tplc="0416001B">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6D6F1B2C"/>
    <w:multiLevelType w:val="hybridMultilevel"/>
    <w:tmpl w:val="48A2D780"/>
    <w:lvl w:ilvl="0" w:tplc="5BBEE5BE">
      <w:start w:val="1"/>
      <w:numFmt w:val="upperLetter"/>
      <w:lvlText w:val="%1."/>
      <w:lvlJc w:val="left"/>
      <w:pPr>
        <w:ind w:left="1080" w:hanging="720"/>
      </w:pPr>
      <w:rPr>
        <w:rFonts w:hint="default"/>
        <w:b/>
        <w:sz w:val="24"/>
        <w:szCs w:val="24"/>
      </w:rPr>
    </w:lvl>
    <w:lvl w:ilvl="1" w:tplc="3BD818D8" w:tentative="1">
      <w:start w:val="1"/>
      <w:numFmt w:val="lowerLetter"/>
      <w:lvlText w:val="%2."/>
      <w:lvlJc w:val="left"/>
      <w:pPr>
        <w:ind w:left="1440" w:hanging="360"/>
      </w:pPr>
    </w:lvl>
    <w:lvl w:ilvl="2" w:tplc="8BCCAB56" w:tentative="1">
      <w:start w:val="1"/>
      <w:numFmt w:val="lowerRoman"/>
      <w:lvlText w:val="%3."/>
      <w:lvlJc w:val="right"/>
      <w:pPr>
        <w:ind w:left="2160" w:hanging="180"/>
      </w:pPr>
    </w:lvl>
    <w:lvl w:ilvl="3" w:tplc="ABD2397E" w:tentative="1">
      <w:start w:val="1"/>
      <w:numFmt w:val="decimal"/>
      <w:lvlText w:val="%4."/>
      <w:lvlJc w:val="left"/>
      <w:pPr>
        <w:ind w:left="2880" w:hanging="360"/>
      </w:pPr>
    </w:lvl>
    <w:lvl w:ilvl="4" w:tplc="FC6093FC" w:tentative="1">
      <w:start w:val="1"/>
      <w:numFmt w:val="lowerLetter"/>
      <w:lvlText w:val="%5."/>
      <w:lvlJc w:val="left"/>
      <w:pPr>
        <w:ind w:left="3600" w:hanging="360"/>
      </w:pPr>
    </w:lvl>
    <w:lvl w:ilvl="5" w:tplc="BBDEC17A" w:tentative="1">
      <w:start w:val="1"/>
      <w:numFmt w:val="lowerRoman"/>
      <w:lvlText w:val="%6."/>
      <w:lvlJc w:val="right"/>
      <w:pPr>
        <w:ind w:left="4320" w:hanging="180"/>
      </w:pPr>
    </w:lvl>
    <w:lvl w:ilvl="6" w:tplc="1B62FA58" w:tentative="1">
      <w:start w:val="1"/>
      <w:numFmt w:val="decimal"/>
      <w:lvlText w:val="%7."/>
      <w:lvlJc w:val="left"/>
      <w:pPr>
        <w:ind w:left="5040" w:hanging="360"/>
      </w:pPr>
    </w:lvl>
    <w:lvl w:ilvl="7" w:tplc="A8C284CA" w:tentative="1">
      <w:start w:val="1"/>
      <w:numFmt w:val="lowerLetter"/>
      <w:lvlText w:val="%8."/>
      <w:lvlJc w:val="left"/>
      <w:pPr>
        <w:ind w:left="5760" w:hanging="360"/>
      </w:pPr>
    </w:lvl>
    <w:lvl w:ilvl="8" w:tplc="B6FEAB86" w:tentative="1">
      <w:start w:val="1"/>
      <w:numFmt w:val="lowerRoman"/>
      <w:lvlText w:val="%9."/>
      <w:lvlJc w:val="right"/>
      <w:pPr>
        <w:ind w:left="6480" w:hanging="180"/>
      </w:pPr>
    </w:lvl>
  </w:abstractNum>
  <w:abstractNum w:abstractNumId="28" w15:restartNumberingAfterBreak="0">
    <w:nsid w:val="6DC854B9"/>
    <w:multiLevelType w:val="hybridMultilevel"/>
    <w:tmpl w:val="2A7E94A2"/>
    <w:lvl w:ilvl="0" w:tplc="8E6EAA92">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15:restartNumberingAfterBreak="0">
    <w:nsid w:val="6E4E778C"/>
    <w:multiLevelType w:val="hybridMultilevel"/>
    <w:tmpl w:val="2CC625E8"/>
    <w:lvl w:ilvl="0" w:tplc="0416000B">
      <w:start w:val="1"/>
      <w:numFmt w:val="bullet"/>
      <w:lvlText w:val=""/>
      <w:lvlJc w:val="left"/>
      <w:pPr>
        <w:ind w:left="947" w:hanging="360"/>
      </w:pPr>
      <w:rPr>
        <w:rFonts w:ascii="Wingdings" w:hAnsi="Wingdings" w:hint="default"/>
      </w:rPr>
    </w:lvl>
    <w:lvl w:ilvl="1" w:tplc="04160003" w:tentative="1">
      <w:start w:val="1"/>
      <w:numFmt w:val="bullet"/>
      <w:lvlText w:val="o"/>
      <w:lvlJc w:val="left"/>
      <w:pPr>
        <w:ind w:left="1667" w:hanging="360"/>
      </w:pPr>
      <w:rPr>
        <w:rFonts w:ascii="Courier New" w:hAnsi="Courier New" w:cs="Courier New" w:hint="default"/>
      </w:rPr>
    </w:lvl>
    <w:lvl w:ilvl="2" w:tplc="04160005" w:tentative="1">
      <w:start w:val="1"/>
      <w:numFmt w:val="bullet"/>
      <w:lvlText w:val=""/>
      <w:lvlJc w:val="left"/>
      <w:pPr>
        <w:ind w:left="2387" w:hanging="360"/>
      </w:pPr>
      <w:rPr>
        <w:rFonts w:ascii="Wingdings" w:hAnsi="Wingdings" w:hint="default"/>
      </w:rPr>
    </w:lvl>
    <w:lvl w:ilvl="3" w:tplc="04160001" w:tentative="1">
      <w:start w:val="1"/>
      <w:numFmt w:val="bullet"/>
      <w:lvlText w:val=""/>
      <w:lvlJc w:val="left"/>
      <w:pPr>
        <w:ind w:left="3107" w:hanging="360"/>
      </w:pPr>
      <w:rPr>
        <w:rFonts w:ascii="Symbol" w:hAnsi="Symbol" w:hint="default"/>
      </w:rPr>
    </w:lvl>
    <w:lvl w:ilvl="4" w:tplc="04160003" w:tentative="1">
      <w:start w:val="1"/>
      <w:numFmt w:val="bullet"/>
      <w:lvlText w:val="o"/>
      <w:lvlJc w:val="left"/>
      <w:pPr>
        <w:ind w:left="3827" w:hanging="360"/>
      </w:pPr>
      <w:rPr>
        <w:rFonts w:ascii="Courier New" w:hAnsi="Courier New" w:cs="Courier New" w:hint="default"/>
      </w:rPr>
    </w:lvl>
    <w:lvl w:ilvl="5" w:tplc="04160005" w:tentative="1">
      <w:start w:val="1"/>
      <w:numFmt w:val="bullet"/>
      <w:lvlText w:val=""/>
      <w:lvlJc w:val="left"/>
      <w:pPr>
        <w:ind w:left="4547" w:hanging="360"/>
      </w:pPr>
      <w:rPr>
        <w:rFonts w:ascii="Wingdings" w:hAnsi="Wingdings" w:hint="default"/>
      </w:rPr>
    </w:lvl>
    <w:lvl w:ilvl="6" w:tplc="04160001" w:tentative="1">
      <w:start w:val="1"/>
      <w:numFmt w:val="bullet"/>
      <w:lvlText w:val=""/>
      <w:lvlJc w:val="left"/>
      <w:pPr>
        <w:ind w:left="5267" w:hanging="360"/>
      </w:pPr>
      <w:rPr>
        <w:rFonts w:ascii="Symbol" w:hAnsi="Symbol" w:hint="default"/>
      </w:rPr>
    </w:lvl>
    <w:lvl w:ilvl="7" w:tplc="04160003" w:tentative="1">
      <w:start w:val="1"/>
      <w:numFmt w:val="bullet"/>
      <w:lvlText w:val="o"/>
      <w:lvlJc w:val="left"/>
      <w:pPr>
        <w:ind w:left="5987" w:hanging="360"/>
      </w:pPr>
      <w:rPr>
        <w:rFonts w:ascii="Courier New" w:hAnsi="Courier New" w:cs="Courier New" w:hint="default"/>
      </w:rPr>
    </w:lvl>
    <w:lvl w:ilvl="8" w:tplc="04160005" w:tentative="1">
      <w:start w:val="1"/>
      <w:numFmt w:val="bullet"/>
      <w:lvlText w:val=""/>
      <w:lvlJc w:val="left"/>
      <w:pPr>
        <w:ind w:left="6707" w:hanging="360"/>
      </w:pPr>
      <w:rPr>
        <w:rFonts w:ascii="Wingdings" w:hAnsi="Wingdings" w:hint="default"/>
      </w:rPr>
    </w:lvl>
  </w:abstractNum>
  <w:abstractNum w:abstractNumId="30" w15:restartNumberingAfterBreak="0">
    <w:nsid w:val="707A3670"/>
    <w:multiLevelType w:val="hybridMultilevel"/>
    <w:tmpl w:val="45DC8A98"/>
    <w:lvl w:ilvl="0" w:tplc="88941BD2">
      <w:start w:val="1"/>
      <w:numFmt w:val="lowerRoman"/>
      <w:lvlText w:val="(%1)"/>
      <w:lvlJc w:val="left"/>
      <w:pPr>
        <w:ind w:left="1426" w:hanging="360"/>
      </w:pPr>
      <w:rPr>
        <w:rFonts w:cs="Times New Roman" w:hint="default"/>
        <w:b/>
      </w:rPr>
    </w:lvl>
    <w:lvl w:ilvl="1" w:tplc="04160019">
      <w:start w:val="1"/>
      <w:numFmt w:val="lowerLetter"/>
      <w:lvlText w:val="%2."/>
      <w:lvlJc w:val="left"/>
      <w:pPr>
        <w:ind w:left="2146" w:hanging="360"/>
      </w:pPr>
    </w:lvl>
    <w:lvl w:ilvl="2" w:tplc="0416001B" w:tentative="1">
      <w:start w:val="1"/>
      <w:numFmt w:val="lowerRoman"/>
      <w:lvlText w:val="%3."/>
      <w:lvlJc w:val="right"/>
      <w:pPr>
        <w:ind w:left="2866" w:hanging="180"/>
      </w:pPr>
    </w:lvl>
    <w:lvl w:ilvl="3" w:tplc="0416000F" w:tentative="1">
      <w:start w:val="1"/>
      <w:numFmt w:val="decimal"/>
      <w:lvlText w:val="%4."/>
      <w:lvlJc w:val="left"/>
      <w:pPr>
        <w:ind w:left="3586" w:hanging="360"/>
      </w:pPr>
    </w:lvl>
    <w:lvl w:ilvl="4" w:tplc="04160019" w:tentative="1">
      <w:start w:val="1"/>
      <w:numFmt w:val="lowerLetter"/>
      <w:lvlText w:val="%5."/>
      <w:lvlJc w:val="left"/>
      <w:pPr>
        <w:ind w:left="4306" w:hanging="360"/>
      </w:pPr>
    </w:lvl>
    <w:lvl w:ilvl="5" w:tplc="0416001B" w:tentative="1">
      <w:start w:val="1"/>
      <w:numFmt w:val="lowerRoman"/>
      <w:lvlText w:val="%6."/>
      <w:lvlJc w:val="right"/>
      <w:pPr>
        <w:ind w:left="5026" w:hanging="180"/>
      </w:pPr>
    </w:lvl>
    <w:lvl w:ilvl="6" w:tplc="0416000F" w:tentative="1">
      <w:start w:val="1"/>
      <w:numFmt w:val="decimal"/>
      <w:lvlText w:val="%7."/>
      <w:lvlJc w:val="left"/>
      <w:pPr>
        <w:ind w:left="5746" w:hanging="360"/>
      </w:pPr>
    </w:lvl>
    <w:lvl w:ilvl="7" w:tplc="04160019" w:tentative="1">
      <w:start w:val="1"/>
      <w:numFmt w:val="lowerLetter"/>
      <w:lvlText w:val="%8."/>
      <w:lvlJc w:val="left"/>
      <w:pPr>
        <w:ind w:left="6466" w:hanging="360"/>
      </w:pPr>
    </w:lvl>
    <w:lvl w:ilvl="8" w:tplc="0416001B" w:tentative="1">
      <w:start w:val="1"/>
      <w:numFmt w:val="lowerRoman"/>
      <w:lvlText w:val="%9."/>
      <w:lvlJc w:val="right"/>
      <w:pPr>
        <w:ind w:left="7186" w:hanging="180"/>
      </w:pPr>
    </w:lvl>
  </w:abstractNum>
  <w:abstractNum w:abstractNumId="31" w15:restartNumberingAfterBreak="0">
    <w:nsid w:val="71CE343A"/>
    <w:multiLevelType w:val="hybridMultilevel"/>
    <w:tmpl w:val="B4909BEC"/>
    <w:lvl w:ilvl="0" w:tplc="24FA18A4">
      <w:start w:val="1"/>
      <w:numFmt w:val="lowerRoman"/>
      <w:lvlText w:val="(%1)"/>
      <w:lvlJc w:val="left"/>
      <w:pPr>
        <w:ind w:left="1080" w:hanging="72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998610842">
    <w:abstractNumId w:val="19"/>
  </w:num>
  <w:num w:numId="2" w16cid:durableId="1722512332">
    <w:abstractNumId w:val="10"/>
  </w:num>
  <w:num w:numId="3" w16cid:durableId="1339036807">
    <w:abstractNumId w:val="9"/>
  </w:num>
  <w:num w:numId="4" w16cid:durableId="1270822339">
    <w:abstractNumId w:val="24"/>
  </w:num>
  <w:num w:numId="5" w16cid:durableId="220216824">
    <w:abstractNumId w:val="4"/>
  </w:num>
  <w:num w:numId="6" w16cid:durableId="747194086">
    <w:abstractNumId w:val="16"/>
  </w:num>
  <w:num w:numId="7" w16cid:durableId="2132478274">
    <w:abstractNumId w:val="11"/>
  </w:num>
  <w:num w:numId="8" w16cid:durableId="137429653">
    <w:abstractNumId w:val="21"/>
  </w:num>
  <w:num w:numId="9" w16cid:durableId="1807235737">
    <w:abstractNumId w:val="22"/>
    <w:lvlOverride w:ilvl="0">
      <w:startOverride w:val="1"/>
    </w:lvlOverride>
    <w:lvlOverride w:ilvl="1"/>
    <w:lvlOverride w:ilvl="2"/>
    <w:lvlOverride w:ilvl="3"/>
    <w:lvlOverride w:ilvl="4"/>
    <w:lvlOverride w:ilvl="5"/>
    <w:lvlOverride w:ilvl="6"/>
    <w:lvlOverride w:ilvl="7"/>
    <w:lvlOverride w:ilvl="8"/>
  </w:num>
  <w:num w:numId="10" w16cid:durableId="493884016">
    <w:abstractNumId w:val="29"/>
  </w:num>
  <w:num w:numId="11" w16cid:durableId="973146015">
    <w:abstractNumId w:val="5"/>
  </w:num>
  <w:num w:numId="12" w16cid:durableId="1137144398">
    <w:abstractNumId w:val="23"/>
  </w:num>
  <w:num w:numId="13" w16cid:durableId="333727285">
    <w:abstractNumId w:val="1"/>
  </w:num>
  <w:num w:numId="14" w16cid:durableId="1384014868">
    <w:abstractNumId w:val="3"/>
  </w:num>
  <w:num w:numId="15" w16cid:durableId="1574124206">
    <w:abstractNumId w:val="2"/>
  </w:num>
  <w:num w:numId="16" w16cid:durableId="2076465048">
    <w:abstractNumId w:val="6"/>
  </w:num>
  <w:num w:numId="17" w16cid:durableId="293214180">
    <w:abstractNumId w:val="12"/>
  </w:num>
  <w:num w:numId="18" w16cid:durableId="54284933">
    <w:abstractNumId w:val="8"/>
  </w:num>
  <w:num w:numId="19" w16cid:durableId="269244075">
    <w:abstractNumId w:val="27"/>
  </w:num>
  <w:num w:numId="20" w16cid:durableId="1103454489">
    <w:abstractNumId w:val="20"/>
  </w:num>
  <w:num w:numId="21" w16cid:durableId="1270771238">
    <w:abstractNumId w:val="25"/>
  </w:num>
  <w:num w:numId="22" w16cid:durableId="429081407">
    <w:abstractNumId w:val="30"/>
  </w:num>
  <w:num w:numId="23" w16cid:durableId="1726832655">
    <w:abstractNumId w:val="28"/>
  </w:num>
  <w:num w:numId="24" w16cid:durableId="881868279">
    <w:abstractNumId w:val="31"/>
  </w:num>
  <w:num w:numId="25" w16cid:durableId="942103749">
    <w:abstractNumId w:val="7"/>
  </w:num>
  <w:num w:numId="26" w16cid:durableId="1352143415">
    <w:abstractNumId w:val="15"/>
  </w:num>
  <w:num w:numId="27" w16cid:durableId="1542746869">
    <w:abstractNumId w:val="13"/>
  </w:num>
  <w:num w:numId="28" w16cid:durableId="58792052">
    <w:abstractNumId w:val="14"/>
  </w:num>
  <w:num w:numId="29" w16cid:durableId="639192798">
    <w:abstractNumId w:val="0"/>
  </w:num>
  <w:num w:numId="30" w16cid:durableId="1851791994">
    <w:abstractNumId w:val="17"/>
  </w:num>
  <w:num w:numId="31" w16cid:durableId="1093015598">
    <w:abstractNumId w:val="26"/>
  </w:num>
  <w:num w:numId="32" w16cid:durableId="5369915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2"/>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7703"/>
    <w:rsid w:val="00011020"/>
    <w:rsid w:val="000126B9"/>
    <w:rsid w:val="000147AA"/>
    <w:rsid w:val="00016CFF"/>
    <w:rsid w:val="000269F2"/>
    <w:rsid w:val="000300ED"/>
    <w:rsid w:val="0003342D"/>
    <w:rsid w:val="00033EA7"/>
    <w:rsid w:val="00035CAE"/>
    <w:rsid w:val="00036FB0"/>
    <w:rsid w:val="00037587"/>
    <w:rsid w:val="0004086D"/>
    <w:rsid w:val="00042F59"/>
    <w:rsid w:val="0004364F"/>
    <w:rsid w:val="00043830"/>
    <w:rsid w:val="00052BAC"/>
    <w:rsid w:val="00054EF4"/>
    <w:rsid w:val="00055AA5"/>
    <w:rsid w:val="00055C46"/>
    <w:rsid w:val="000574B3"/>
    <w:rsid w:val="000621CD"/>
    <w:rsid w:val="00065743"/>
    <w:rsid w:val="00066006"/>
    <w:rsid w:val="00066831"/>
    <w:rsid w:val="00071A2D"/>
    <w:rsid w:val="00071E63"/>
    <w:rsid w:val="00073054"/>
    <w:rsid w:val="00075C96"/>
    <w:rsid w:val="0007627A"/>
    <w:rsid w:val="000775D3"/>
    <w:rsid w:val="00081957"/>
    <w:rsid w:val="00084B8A"/>
    <w:rsid w:val="00085180"/>
    <w:rsid w:val="0008691F"/>
    <w:rsid w:val="0009097A"/>
    <w:rsid w:val="00090C9D"/>
    <w:rsid w:val="00093591"/>
    <w:rsid w:val="000939E6"/>
    <w:rsid w:val="00093A6E"/>
    <w:rsid w:val="00093C43"/>
    <w:rsid w:val="00095F70"/>
    <w:rsid w:val="000A1A4E"/>
    <w:rsid w:val="000A253C"/>
    <w:rsid w:val="000A31D1"/>
    <w:rsid w:val="000A6980"/>
    <w:rsid w:val="000B0F3E"/>
    <w:rsid w:val="000B2D9B"/>
    <w:rsid w:val="000B35D5"/>
    <w:rsid w:val="000B54C3"/>
    <w:rsid w:val="000C1B9F"/>
    <w:rsid w:val="000C3F4E"/>
    <w:rsid w:val="000C484B"/>
    <w:rsid w:val="000C50F3"/>
    <w:rsid w:val="000C6508"/>
    <w:rsid w:val="000C71C6"/>
    <w:rsid w:val="000C7EE3"/>
    <w:rsid w:val="000D6232"/>
    <w:rsid w:val="000D75EF"/>
    <w:rsid w:val="000E0E62"/>
    <w:rsid w:val="000E16B8"/>
    <w:rsid w:val="000E176E"/>
    <w:rsid w:val="000E42E9"/>
    <w:rsid w:val="000E44D9"/>
    <w:rsid w:val="000E6926"/>
    <w:rsid w:val="000F2021"/>
    <w:rsid w:val="000F3B10"/>
    <w:rsid w:val="000F41EC"/>
    <w:rsid w:val="001000F6"/>
    <w:rsid w:val="00104157"/>
    <w:rsid w:val="001120F9"/>
    <w:rsid w:val="00113CCE"/>
    <w:rsid w:val="0012229A"/>
    <w:rsid w:val="00122C11"/>
    <w:rsid w:val="00122F4A"/>
    <w:rsid w:val="00123043"/>
    <w:rsid w:val="00123C02"/>
    <w:rsid w:val="0012403F"/>
    <w:rsid w:val="001272FC"/>
    <w:rsid w:val="00131EAD"/>
    <w:rsid w:val="001332E5"/>
    <w:rsid w:val="00133466"/>
    <w:rsid w:val="0014019F"/>
    <w:rsid w:val="001417CD"/>
    <w:rsid w:val="0014371C"/>
    <w:rsid w:val="00145A14"/>
    <w:rsid w:val="0015240C"/>
    <w:rsid w:val="00152DED"/>
    <w:rsid w:val="0015449E"/>
    <w:rsid w:val="00156DDE"/>
    <w:rsid w:val="00157EDB"/>
    <w:rsid w:val="001600DB"/>
    <w:rsid w:val="00162064"/>
    <w:rsid w:val="00164FCA"/>
    <w:rsid w:val="00165835"/>
    <w:rsid w:val="001662E2"/>
    <w:rsid w:val="00171536"/>
    <w:rsid w:val="00172C6B"/>
    <w:rsid w:val="001738B2"/>
    <w:rsid w:val="001821CA"/>
    <w:rsid w:val="001835C7"/>
    <w:rsid w:val="00183D74"/>
    <w:rsid w:val="001909F3"/>
    <w:rsid w:val="0019366B"/>
    <w:rsid w:val="001A50CB"/>
    <w:rsid w:val="001A5F3D"/>
    <w:rsid w:val="001A6509"/>
    <w:rsid w:val="001B15FE"/>
    <w:rsid w:val="001B2625"/>
    <w:rsid w:val="001B632E"/>
    <w:rsid w:val="001B753B"/>
    <w:rsid w:val="001C2040"/>
    <w:rsid w:val="001C2A4B"/>
    <w:rsid w:val="001C2AFB"/>
    <w:rsid w:val="001C4ABD"/>
    <w:rsid w:val="001C57AA"/>
    <w:rsid w:val="001C5A5D"/>
    <w:rsid w:val="001C72E2"/>
    <w:rsid w:val="001C73D1"/>
    <w:rsid w:val="001D205D"/>
    <w:rsid w:val="001D35B3"/>
    <w:rsid w:val="001D5C77"/>
    <w:rsid w:val="001E0CD1"/>
    <w:rsid w:val="001E10ED"/>
    <w:rsid w:val="001E262A"/>
    <w:rsid w:val="001F1CBE"/>
    <w:rsid w:val="001F3A41"/>
    <w:rsid w:val="001F506A"/>
    <w:rsid w:val="00200A57"/>
    <w:rsid w:val="002112E5"/>
    <w:rsid w:val="002153B6"/>
    <w:rsid w:val="002154A2"/>
    <w:rsid w:val="002205F6"/>
    <w:rsid w:val="00220AB6"/>
    <w:rsid w:val="00223C7C"/>
    <w:rsid w:val="00226BB1"/>
    <w:rsid w:val="00226F90"/>
    <w:rsid w:val="00227E16"/>
    <w:rsid w:val="00233C57"/>
    <w:rsid w:val="0023558F"/>
    <w:rsid w:val="00235A6E"/>
    <w:rsid w:val="00237E2E"/>
    <w:rsid w:val="00243D8A"/>
    <w:rsid w:val="00245F82"/>
    <w:rsid w:val="00247D5E"/>
    <w:rsid w:val="00250197"/>
    <w:rsid w:val="002515CF"/>
    <w:rsid w:val="00254FB9"/>
    <w:rsid w:val="00255197"/>
    <w:rsid w:val="002566E0"/>
    <w:rsid w:val="00264F63"/>
    <w:rsid w:val="00264F6D"/>
    <w:rsid w:val="0026552E"/>
    <w:rsid w:val="0026747D"/>
    <w:rsid w:val="00272B99"/>
    <w:rsid w:val="002756E3"/>
    <w:rsid w:val="00275CFA"/>
    <w:rsid w:val="00275EFB"/>
    <w:rsid w:val="002769A4"/>
    <w:rsid w:val="00283B6B"/>
    <w:rsid w:val="00285235"/>
    <w:rsid w:val="002864D7"/>
    <w:rsid w:val="00290629"/>
    <w:rsid w:val="00291383"/>
    <w:rsid w:val="0029210A"/>
    <w:rsid w:val="0029371B"/>
    <w:rsid w:val="002A177F"/>
    <w:rsid w:val="002A1B28"/>
    <w:rsid w:val="002A2E15"/>
    <w:rsid w:val="002A37D8"/>
    <w:rsid w:val="002A546F"/>
    <w:rsid w:val="002A56DE"/>
    <w:rsid w:val="002A5B65"/>
    <w:rsid w:val="002A69B5"/>
    <w:rsid w:val="002A7DB9"/>
    <w:rsid w:val="002B1B4C"/>
    <w:rsid w:val="002B380E"/>
    <w:rsid w:val="002B538E"/>
    <w:rsid w:val="002C1D42"/>
    <w:rsid w:val="002C2A39"/>
    <w:rsid w:val="002C2E83"/>
    <w:rsid w:val="002C2F21"/>
    <w:rsid w:val="002C362C"/>
    <w:rsid w:val="002D1360"/>
    <w:rsid w:val="002D14EA"/>
    <w:rsid w:val="002D222E"/>
    <w:rsid w:val="002D412E"/>
    <w:rsid w:val="002D55E3"/>
    <w:rsid w:val="002D6855"/>
    <w:rsid w:val="002D7751"/>
    <w:rsid w:val="002E0D1F"/>
    <w:rsid w:val="002E3BFA"/>
    <w:rsid w:val="002E5418"/>
    <w:rsid w:val="002E56FE"/>
    <w:rsid w:val="002E668B"/>
    <w:rsid w:val="002F0142"/>
    <w:rsid w:val="002F23C9"/>
    <w:rsid w:val="002F7703"/>
    <w:rsid w:val="0030260A"/>
    <w:rsid w:val="003029DB"/>
    <w:rsid w:val="00302D60"/>
    <w:rsid w:val="00303A22"/>
    <w:rsid w:val="00303A75"/>
    <w:rsid w:val="00305CFF"/>
    <w:rsid w:val="0030729E"/>
    <w:rsid w:val="003125BE"/>
    <w:rsid w:val="0031380E"/>
    <w:rsid w:val="003147BA"/>
    <w:rsid w:val="00315F7F"/>
    <w:rsid w:val="00322FF9"/>
    <w:rsid w:val="0033532A"/>
    <w:rsid w:val="00335FC1"/>
    <w:rsid w:val="00336ECC"/>
    <w:rsid w:val="00337E83"/>
    <w:rsid w:val="00340206"/>
    <w:rsid w:val="00341E90"/>
    <w:rsid w:val="00343337"/>
    <w:rsid w:val="00344922"/>
    <w:rsid w:val="00345221"/>
    <w:rsid w:val="003473D4"/>
    <w:rsid w:val="00347CDB"/>
    <w:rsid w:val="003503A1"/>
    <w:rsid w:val="00352A69"/>
    <w:rsid w:val="00354EED"/>
    <w:rsid w:val="00362178"/>
    <w:rsid w:val="0036367F"/>
    <w:rsid w:val="00366750"/>
    <w:rsid w:val="00366E59"/>
    <w:rsid w:val="003672D8"/>
    <w:rsid w:val="0036752E"/>
    <w:rsid w:val="00370AF6"/>
    <w:rsid w:val="00371BCB"/>
    <w:rsid w:val="0037293B"/>
    <w:rsid w:val="00373F5F"/>
    <w:rsid w:val="0037469B"/>
    <w:rsid w:val="00376E7C"/>
    <w:rsid w:val="003775CF"/>
    <w:rsid w:val="0038374F"/>
    <w:rsid w:val="0038441D"/>
    <w:rsid w:val="00386CC7"/>
    <w:rsid w:val="003879FB"/>
    <w:rsid w:val="00387CCB"/>
    <w:rsid w:val="003937BD"/>
    <w:rsid w:val="00394253"/>
    <w:rsid w:val="003946E1"/>
    <w:rsid w:val="00394794"/>
    <w:rsid w:val="00396F18"/>
    <w:rsid w:val="003A1A37"/>
    <w:rsid w:val="003A4EC3"/>
    <w:rsid w:val="003A6721"/>
    <w:rsid w:val="003B3641"/>
    <w:rsid w:val="003B4ACD"/>
    <w:rsid w:val="003B5098"/>
    <w:rsid w:val="003B5B33"/>
    <w:rsid w:val="003C16C4"/>
    <w:rsid w:val="003C72ED"/>
    <w:rsid w:val="003D6C81"/>
    <w:rsid w:val="003D732D"/>
    <w:rsid w:val="003E0742"/>
    <w:rsid w:val="003E68E0"/>
    <w:rsid w:val="003F0C76"/>
    <w:rsid w:val="003F32BB"/>
    <w:rsid w:val="003F7566"/>
    <w:rsid w:val="004020FD"/>
    <w:rsid w:val="00404354"/>
    <w:rsid w:val="00404523"/>
    <w:rsid w:val="004048B6"/>
    <w:rsid w:val="004057D5"/>
    <w:rsid w:val="0040706C"/>
    <w:rsid w:val="0041319C"/>
    <w:rsid w:val="0041358E"/>
    <w:rsid w:val="00414053"/>
    <w:rsid w:val="00425974"/>
    <w:rsid w:val="00426143"/>
    <w:rsid w:val="00427141"/>
    <w:rsid w:val="0042762F"/>
    <w:rsid w:val="00430C28"/>
    <w:rsid w:val="00431394"/>
    <w:rsid w:val="00431AF9"/>
    <w:rsid w:val="00432CB0"/>
    <w:rsid w:val="0043622C"/>
    <w:rsid w:val="004378C3"/>
    <w:rsid w:val="00443EB5"/>
    <w:rsid w:val="00447E42"/>
    <w:rsid w:val="00450C08"/>
    <w:rsid w:val="0045182C"/>
    <w:rsid w:val="00452A01"/>
    <w:rsid w:val="00455BFF"/>
    <w:rsid w:val="0046207E"/>
    <w:rsid w:val="00464412"/>
    <w:rsid w:val="00470682"/>
    <w:rsid w:val="004722D9"/>
    <w:rsid w:val="004757EC"/>
    <w:rsid w:val="0047580B"/>
    <w:rsid w:val="00475BF2"/>
    <w:rsid w:val="0047615C"/>
    <w:rsid w:val="004801BC"/>
    <w:rsid w:val="004810D5"/>
    <w:rsid w:val="004822CB"/>
    <w:rsid w:val="00491764"/>
    <w:rsid w:val="00492921"/>
    <w:rsid w:val="004933AB"/>
    <w:rsid w:val="004A31EF"/>
    <w:rsid w:val="004A7B61"/>
    <w:rsid w:val="004B32F7"/>
    <w:rsid w:val="004C0437"/>
    <w:rsid w:val="004C20D5"/>
    <w:rsid w:val="004C69AF"/>
    <w:rsid w:val="004C7DD0"/>
    <w:rsid w:val="004D101A"/>
    <w:rsid w:val="004D3245"/>
    <w:rsid w:val="004D65A5"/>
    <w:rsid w:val="004D6C6A"/>
    <w:rsid w:val="004D7617"/>
    <w:rsid w:val="004D77E5"/>
    <w:rsid w:val="004E0AEB"/>
    <w:rsid w:val="004E2C90"/>
    <w:rsid w:val="004E32D4"/>
    <w:rsid w:val="004E5C2C"/>
    <w:rsid w:val="004F1035"/>
    <w:rsid w:val="004F1A4D"/>
    <w:rsid w:val="004F459F"/>
    <w:rsid w:val="004F4606"/>
    <w:rsid w:val="004F64C8"/>
    <w:rsid w:val="00502FD3"/>
    <w:rsid w:val="00504E1D"/>
    <w:rsid w:val="00504F77"/>
    <w:rsid w:val="00510661"/>
    <w:rsid w:val="00512814"/>
    <w:rsid w:val="0051588F"/>
    <w:rsid w:val="005256C3"/>
    <w:rsid w:val="00525DDD"/>
    <w:rsid w:val="00527EED"/>
    <w:rsid w:val="005312F0"/>
    <w:rsid w:val="005321DE"/>
    <w:rsid w:val="00532ADA"/>
    <w:rsid w:val="00532D6A"/>
    <w:rsid w:val="00540B79"/>
    <w:rsid w:val="0054298B"/>
    <w:rsid w:val="0054531F"/>
    <w:rsid w:val="00545D5B"/>
    <w:rsid w:val="00546048"/>
    <w:rsid w:val="00552F5C"/>
    <w:rsid w:val="005534BD"/>
    <w:rsid w:val="00556058"/>
    <w:rsid w:val="00557124"/>
    <w:rsid w:val="0056186F"/>
    <w:rsid w:val="005637BD"/>
    <w:rsid w:val="005661C6"/>
    <w:rsid w:val="005703C9"/>
    <w:rsid w:val="0057066E"/>
    <w:rsid w:val="005733DA"/>
    <w:rsid w:val="005745BB"/>
    <w:rsid w:val="00574D85"/>
    <w:rsid w:val="00577C74"/>
    <w:rsid w:val="00581DC7"/>
    <w:rsid w:val="0058594D"/>
    <w:rsid w:val="005874F8"/>
    <w:rsid w:val="00595A1F"/>
    <w:rsid w:val="005A39CB"/>
    <w:rsid w:val="005A658F"/>
    <w:rsid w:val="005A7F55"/>
    <w:rsid w:val="005B0E28"/>
    <w:rsid w:val="005B4CB7"/>
    <w:rsid w:val="005B6F1B"/>
    <w:rsid w:val="005B7AAA"/>
    <w:rsid w:val="005C0E09"/>
    <w:rsid w:val="005E0C7C"/>
    <w:rsid w:val="005E1E3B"/>
    <w:rsid w:val="005E69FB"/>
    <w:rsid w:val="005E6EE5"/>
    <w:rsid w:val="005F07BC"/>
    <w:rsid w:val="005F34E5"/>
    <w:rsid w:val="005F382B"/>
    <w:rsid w:val="005F4CA9"/>
    <w:rsid w:val="005F4D85"/>
    <w:rsid w:val="005F67C3"/>
    <w:rsid w:val="005F6F32"/>
    <w:rsid w:val="005F75F3"/>
    <w:rsid w:val="00603C2B"/>
    <w:rsid w:val="00611213"/>
    <w:rsid w:val="00611A93"/>
    <w:rsid w:val="00612415"/>
    <w:rsid w:val="006144CD"/>
    <w:rsid w:val="00614EB6"/>
    <w:rsid w:val="00615742"/>
    <w:rsid w:val="0061619E"/>
    <w:rsid w:val="00616725"/>
    <w:rsid w:val="00616F69"/>
    <w:rsid w:val="006171E7"/>
    <w:rsid w:val="006222EB"/>
    <w:rsid w:val="00623E8F"/>
    <w:rsid w:val="00625EAE"/>
    <w:rsid w:val="00630F37"/>
    <w:rsid w:val="006368EA"/>
    <w:rsid w:val="00645BC1"/>
    <w:rsid w:val="00647D0A"/>
    <w:rsid w:val="00647ECA"/>
    <w:rsid w:val="006504AF"/>
    <w:rsid w:val="00650AB8"/>
    <w:rsid w:val="00653C24"/>
    <w:rsid w:val="00654903"/>
    <w:rsid w:val="0065647F"/>
    <w:rsid w:val="00657237"/>
    <w:rsid w:val="00660B7A"/>
    <w:rsid w:val="006674CA"/>
    <w:rsid w:val="006677F4"/>
    <w:rsid w:val="006719D7"/>
    <w:rsid w:val="00673705"/>
    <w:rsid w:val="0067428D"/>
    <w:rsid w:val="00675228"/>
    <w:rsid w:val="0068021C"/>
    <w:rsid w:val="0068346F"/>
    <w:rsid w:val="006840CE"/>
    <w:rsid w:val="006845DC"/>
    <w:rsid w:val="006867AD"/>
    <w:rsid w:val="00695AC5"/>
    <w:rsid w:val="00695DA3"/>
    <w:rsid w:val="006A051A"/>
    <w:rsid w:val="006A1305"/>
    <w:rsid w:val="006A1EBC"/>
    <w:rsid w:val="006A367F"/>
    <w:rsid w:val="006B38EB"/>
    <w:rsid w:val="006B608A"/>
    <w:rsid w:val="006C027E"/>
    <w:rsid w:val="006C233A"/>
    <w:rsid w:val="006C2FB7"/>
    <w:rsid w:val="006C3A06"/>
    <w:rsid w:val="006C5405"/>
    <w:rsid w:val="006C568E"/>
    <w:rsid w:val="006C6598"/>
    <w:rsid w:val="006C6768"/>
    <w:rsid w:val="006C6E04"/>
    <w:rsid w:val="006C7002"/>
    <w:rsid w:val="006C707C"/>
    <w:rsid w:val="006D05C3"/>
    <w:rsid w:val="006D638A"/>
    <w:rsid w:val="006D6EE5"/>
    <w:rsid w:val="006E147E"/>
    <w:rsid w:val="006E2974"/>
    <w:rsid w:val="006E2E1F"/>
    <w:rsid w:val="006E363E"/>
    <w:rsid w:val="006E606C"/>
    <w:rsid w:val="006F11FE"/>
    <w:rsid w:val="006F2107"/>
    <w:rsid w:val="006F3184"/>
    <w:rsid w:val="006F5A23"/>
    <w:rsid w:val="006F78CE"/>
    <w:rsid w:val="0070289F"/>
    <w:rsid w:val="0070312F"/>
    <w:rsid w:val="00703F5B"/>
    <w:rsid w:val="007120D2"/>
    <w:rsid w:val="007139FD"/>
    <w:rsid w:val="0071442C"/>
    <w:rsid w:val="00714E31"/>
    <w:rsid w:val="00721C11"/>
    <w:rsid w:val="00726B2A"/>
    <w:rsid w:val="00727407"/>
    <w:rsid w:val="0073017C"/>
    <w:rsid w:val="00730771"/>
    <w:rsid w:val="00736184"/>
    <w:rsid w:val="0073625B"/>
    <w:rsid w:val="0074240A"/>
    <w:rsid w:val="007431F1"/>
    <w:rsid w:val="00743799"/>
    <w:rsid w:val="00743A9D"/>
    <w:rsid w:val="00751479"/>
    <w:rsid w:val="00751A4B"/>
    <w:rsid w:val="007550CB"/>
    <w:rsid w:val="00756D00"/>
    <w:rsid w:val="00763D77"/>
    <w:rsid w:val="00764081"/>
    <w:rsid w:val="00770013"/>
    <w:rsid w:val="00770343"/>
    <w:rsid w:val="007708AB"/>
    <w:rsid w:val="00770AB4"/>
    <w:rsid w:val="00771DA9"/>
    <w:rsid w:val="00772C50"/>
    <w:rsid w:val="0077306B"/>
    <w:rsid w:val="0077333C"/>
    <w:rsid w:val="00775C32"/>
    <w:rsid w:val="00781625"/>
    <w:rsid w:val="00786B0E"/>
    <w:rsid w:val="00786C4F"/>
    <w:rsid w:val="00791F2B"/>
    <w:rsid w:val="00791F3E"/>
    <w:rsid w:val="00794F8C"/>
    <w:rsid w:val="00795997"/>
    <w:rsid w:val="00797509"/>
    <w:rsid w:val="00797EDE"/>
    <w:rsid w:val="007A0E5D"/>
    <w:rsid w:val="007A0F74"/>
    <w:rsid w:val="007A1F36"/>
    <w:rsid w:val="007A45A3"/>
    <w:rsid w:val="007A4A5F"/>
    <w:rsid w:val="007A4F0A"/>
    <w:rsid w:val="007B05DE"/>
    <w:rsid w:val="007B1825"/>
    <w:rsid w:val="007B58D8"/>
    <w:rsid w:val="007B781D"/>
    <w:rsid w:val="007C0305"/>
    <w:rsid w:val="007C1B08"/>
    <w:rsid w:val="007C4E93"/>
    <w:rsid w:val="007E0443"/>
    <w:rsid w:val="007E1FF0"/>
    <w:rsid w:val="007E3030"/>
    <w:rsid w:val="007F356D"/>
    <w:rsid w:val="007F3C9F"/>
    <w:rsid w:val="007F5B2D"/>
    <w:rsid w:val="0080175C"/>
    <w:rsid w:val="008052B3"/>
    <w:rsid w:val="0081201D"/>
    <w:rsid w:val="0081608E"/>
    <w:rsid w:val="00825F46"/>
    <w:rsid w:val="0083013E"/>
    <w:rsid w:val="008311DD"/>
    <w:rsid w:val="00835771"/>
    <w:rsid w:val="00844C66"/>
    <w:rsid w:val="00845E65"/>
    <w:rsid w:val="00846738"/>
    <w:rsid w:val="00846ABA"/>
    <w:rsid w:val="008473D6"/>
    <w:rsid w:val="00847CBD"/>
    <w:rsid w:val="00850E9A"/>
    <w:rsid w:val="00851393"/>
    <w:rsid w:val="00854334"/>
    <w:rsid w:val="00855A90"/>
    <w:rsid w:val="008676A3"/>
    <w:rsid w:val="008755A2"/>
    <w:rsid w:val="00875A01"/>
    <w:rsid w:val="00876A8A"/>
    <w:rsid w:val="008777B6"/>
    <w:rsid w:val="008854B6"/>
    <w:rsid w:val="00885987"/>
    <w:rsid w:val="00885DF2"/>
    <w:rsid w:val="008861FE"/>
    <w:rsid w:val="00886672"/>
    <w:rsid w:val="0089060D"/>
    <w:rsid w:val="0089087F"/>
    <w:rsid w:val="00890AA7"/>
    <w:rsid w:val="00890D93"/>
    <w:rsid w:val="00890F13"/>
    <w:rsid w:val="008944DE"/>
    <w:rsid w:val="00896942"/>
    <w:rsid w:val="00897010"/>
    <w:rsid w:val="00897362"/>
    <w:rsid w:val="008A1B69"/>
    <w:rsid w:val="008A78FD"/>
    <w:rsid w:val="008B0CD4"/>
    <w:rsid w:val="008B1C8B"/>
    <w:rsid w:val="008B4789"/>
    <w:rsid w:val="008B59E4"/>
    <w:rsid w:val="008B7123"/>
    <w:rsid w:val="008B73A6"/>
    <w:rsid w:val="008C0B21"/>
    <w:rsid w:val="008C1AA3"/>
    <w:rsid w:val="008C341C"/>
    <w:rsid w:val="008C3882"/>
    <w:rsid w:val="008C5774"/>
    <w:rsid w:val="008C6245"/>
    <w:rsid w:val="008C70E3"/>
    <w:rsid w:val="008D06FC"/>
    <w:rsid w:val="008D33F5"/>
    <w:rsid w:val="008D3EAF"/>
    <w:rsid w:val="008D53D4"/>
    <w:rsid w:val="008D734C"/>
    <w:rsid w:val="008E034D"/>
    <w:rsid w:val="008E4E04"/>
    <w:rsid w:val="008E7057"/>
    <w:rsid w:val="008F3933"/>
    <w:rsid w:val="008F3F39"/>
    <w:rsid w:val="009021D2"/>
    <w:rsid w:val="0090261D"/>
    <w:rsid w:val="009064E8"/>
    <w:rsid w:val="009131BA"/>
    <w:rsid w:val="00927387"/>
    <w:rsid w:val="0093174D"/>
    <w:rsid w:val="00933239"/>
    <w:rsid w:val="00937245"/>
    <w:rsid w:val="00942F0D"/>
    <w:rsid w:val="0094411E"/>
    <w:rsid w:val="00944ED1"/>
    <w:rsid w:val="00946F91"/>
    <w:rsid w:val="0095240D"/>
    <w:rsid w:val="009530CB"/>
    <w:rsid w:val="00953644"/>
    <w:rsid w:val="009552E8"/>
    <w:rsid w:val="00955A8C"/>
    <w:rsid w:val="009560D1"/>
    <w:rsid w:val="009563A0"/>
    <w:rsid w:val="00957455"/>
    <w:rsid w:val="009608AE"/>
    <w:rsid w:val="00963CDB"/>
    <w:rsid w:val="00965ABD"/>
    <w:rsid w:val="00966963"/>
    <w:rsid w:val="00967600"/>
    <w:rsid w:val="00970C04"/>
    <w:rsid w:val="00971CA1"/>
    <w:rsid w:val="00972869"/>
    <w:rsid w:val="00973DEA"/>
    <w:rsid w:val="0097429F"/>
    <w:rsid w:val="00974DFD"/>
    <w:rsid w:val="009812FB"/>
    <w:rsid w:val="00985433"/>
    <w:rsid w:val="00990382"/>
    <w:rsid w:val="0099480B"/>
    <w:rsid w:val="009959D2"/>
    <w:rsid w:val="009A0A7B"/>
    <w:rsid w:val="009A172A"/>
    <w:rsid w:val="009A278C"/>
    <w:rsid w:val="009A2C0D"/>
    <w:rsid w:val="009A3B7A"/>
    <w:rsid w:val="009A47E6"/>
    <w:rsid w:val="009A4F38"/>
    <w:rsid w:val="009A61FD"/>
    <w:rsid w:val="009B2606"/>
    <w:rsid w:val="009C0FDC"/>
    <w:rsid w:val="009C63A4"/>
    <w:rsid w:val="009D1144"/>
    <w:rsid w:val="009D13D5"/>
    <w:rsid w:val="009D1E95"/>
    <w:rsid w:val="009D2E7D"/>
    <w:rsid w:val="009D3EDB"/>
    <w:rsid w:val="009D4433"/>
    <w:rsid w:val="009D5DF3"/>
    <w:rsid w:val="009E5643"/>
    <w:rsid w:val="009E56A2"/>
    <w:rsid w:val="009E6A64"/>
    <w:rsid w:val="009E6DB0"/>
    <w:rsid w:val="009E76BE"/>
    <w:rsid w:val="009E7F39"/>
    <w:rsid w:val="009E7F89"/>
    <w:rsid w:val="009F0407"/>
    <w:rsid w:val="009F2070"/>
    <w:rsid w:val="009F5E3D"/>
    <w:rsid w:val="009F7BA6"/>
    <w:rsid w:val="00A05B92"/>
    <w:rsid w:val="00A068C5"/>
    <w:rsid w:val="00A10020"/>
    <w:rsid w:val="00A1487E"/>
    <w:rsid w:val="00A1736A"/>
    <w:rsid w:val="00A2283C"/>
    <w:rsid w:val="00A325F7"/>
    <w:rsid w:val="00A34E16"/>
    <w:rsid w:val="00A3652A"/>
    <w:rsid w:val="00A36D4C"/>
    <w:rsid w:val="00A406BE"/>
    <w:rsid w:val="00A41B2F"/>
    <w:rsid w:val="00A42040"/>
    <w:rsid w:val="00A44605"/>
    <w:rsid w:val="00A524BA"/>
    <w:rsid w:val="00A52B49"/>
    <w:rsid w:val="00A5402B"/>
    <w:rsid w:val="00A54946"/>
    <w:rsid w:val="00A610BF"/>
    <w:rsid w:val="00A625FF"/>
    <w:rsid w:val="00A62D93"/>
    <w:rsid w:val="00A63E96"/>
    <w:rsid w:val="00A65D64"/>
    <w:rsid w:val="00A6612F"/>
    <w:rsid w:val="00A67BA6"/>
    <w:rsid w:val="00A7139A"/>
    <w:rsid w:val="00A737E8"/>
    <w:rsid w:val="00A73874"/>
    <w:rsid w:val="00A754EE"/>
    <w:rsid w:val="00A8359F"/>
    <w:rsid w:val="00A837AB"/>
    <w:rsid w:val="00A909E9"/>
    <w:rsid w:val="00A93D22"/>
    <w:rsid w:val="00A95150"/>
    <w:rsid w:val="00A95940"/>
    <w:rsid w:val="00A97A9E"/>
    <w:rsid w:val="00AA326B"/>
    <w:rsid w:val="00AA4279"/>
    <w:rsid w:val="00AA5FA7"/>
    <w:rsid w:val="00AA704F"/>
    <w:rsid w:val="00AA7142"/>
    <w:rsid w:val="00AB1F5E"/>
    <w:rsid w:val="00AB24DD"/>
    <w:rsid w:val="00AB3A23"/>
    <w:rsid w:val="00AB4649"/>
    <w:rsid w:val="00AB51C8"/>
    <w:rsid w:val="00AB7E8C"/>
    <w:rsid w:val="00AC376A"/>
    <w:rsid w:val="00AC393F"/>
    <w:rsid w:val="00AC3D8A"/>
    <w:rsid w:val="00AC5BAE"/>
    <w:rsid w:val="00AC5BDA"/>
    <w:rsid w:val="00AD503F"/>
    <w:rsid w:val="00AD791F"/>
    <w:rsid w:val="00AE3697"/>
    <w:rsid w:val="00AE516C"/>
    <w:rsid w:val="00AF06B5"/>
    <w:rsid w:val="00AF09AF"/>
    <w:rsid w:val="00AF6B84"/>
    <w:rsid w:val="00AF72EE"/>
    <w:rsid w:val="00B000B5"/>
    <w:rsid w:val="00B010FA"/>
    <w:rsid w:val="00B016C7"/>
    <w:rsid w:val="00B031B6"/>
    <w:rsid w:val="00B0408C"/>
    <w:rsid w:val="00B07669"/>
    <w:rsid w:val="00B1059D"/>
    <w:rsid w:val="00B11F8D"/>
    <w:rsid w:val="00B12CF5"/>
    <w:rsid w:val="00B1377B"/>
    <w:rsid w:val="00B20895"/>
    <w:rsid w:val="00B2163B"/>
    <w:rsid w:val="00B21E14"/>
    <w:rsid w:val="00B22733"/>
    <w:rsid w:val="00B24FDD"/>
    <w:rsid w:val="00B2586A"/>
    <w:rsid w:val="00B333CC"/>
    <w:rsid w:val="00B35B28"/>
    <w:rsid w:val="00B4683B"/>
    <w:rsid w:val="00B52319"/>
    <w:rsid w:val="00B6135D"/>
    <w:rsid w:val="00B64F7C"/>
    <w:rsid w:val="00B6555E"/>
    <w:rsid w:val="00B677BD"/>
    <w:rsid w:val="00B732B0"/>
    <w:rsid w:val="00B73F59"/>
    <w:rsid w:val="00B74CC1"/>
    <w:rsid w:val="00B774B6"/>
    <w:rsid w:val="00B8334C"/>
    <w:rsid w:val="00B854A1"/>
    <w:rsid w:val="00B86427"/>
    <w:rsid w:val="00B90A93"/>
    <w:rsid w:val="00B91CAA"/>
    <w:rsid w:val="00B946BB"/>
    <w:rsid w:val="00B961BB"/>
    <w:rsid w:val="00B97657"/>
    <w:rsid w:val="00B97D46"/>
    <w:rsid w:val="00BA34AA"/>
    <w:rsid w:val="00BA34EB"/>
    <w:rsid w:val="00BA556F"/>
    <w:rsid w:val="00BA5DB0"/>
    <w:rsid w:val="00BA75CA"/>
    <w:rsid w:val="00BB400C"/>
    <w:rsid w:val="00BB4C62"/>
    <w:rsid w:val="00BB66AF"/>
    <w:rsid w:val="00BB7B1A"/>
    <w:rsid w:val="00BC003A"/>
    <w:rsid w:val="00BC1B0E"/>
    <w:rsid w:val="00BC2A91"/>
    <w:rsid w:val="00BC46B9"/>
    <w:rsid w:val="00BC4FB0"/>
    <w:rsid w:val="00BC52F0"/>
    <w:rsid w:val="00BD0422"/>
    <w:rsid w:val="00BD2C4D"/>
    <w:rsid w:val="00BD38D6"/>
    <w:rsid w:val="00BD51ED"/>
    <w:rsid w:val="00BD6FAF"/>
    <w:rsid w:val="00BE01B3"/>
    <w:rsid w:val="00BE1575"/>
    <w:rsid w:val="00BE2A92"/>
    <w:rsid w:val="00BE6A28"/>
    <w:rsid w:val="00BF1C2B"/>
    <w:rsid w:val="00BF3BD6"/>
    <w:rsid w:val="00BF553F"/>
    <w:rsid w:val="00BF6BCD"/>
    <w:rsid w:val="00C005E4"/>
    <w:rsid w:val="00C009A7"/>
    <w:rsid w:val="00C0165D"/>
    <w:rsid w:val="00C047DA"/>
    <w:rsid w:val="00C11142"/>
    <w:rsid w:val="00C119ED"/>
    <w:rsid w:val="00C15B43"/>
    <w:rsid w:val="00C16F67"/>
    <w:rsid w:val="00C237E0"/>
    <w:rsid w:val="00C2579C"/>
    <w:rsid w:val="00C26552"/>
    <w:rsid w:val="00C269D7"/>
    <w:rsid w:val="00C27C2F"/>
    <w:rsid w:val="00C30C12"/>
    <w:rsid w:val="00C35E8D"/>
    <w:rsid w:val="00C3711C"/>
    <w:rsid w:val="00C463DE"/>
    <w:rsid w:val="00C46F6D"/>
    <w:rsid w:val="00C53B2C"/>
    <w:rsid w:val="00C55CDD"/>
    <w:rsid w:val="00C66E07"/>
    <w:rsid w:val="00C70770"/>
    <w:rsid w:val="00C71FC8"/>
    <w:rsid w:val="00C81C1E"/>
    <w:rsid w:val="00C840E8"/>
    <w:rsid w:val="00C841AA"/>
    <w:rsid w:val="00C843E3"/>
    <w:rsid w:val="00C91837"/>
    <w:rsid w:val="00C91E4B"/>
    <w:rsid w:val="00C92CBD"/>
    <w:rsid w:val="00C95EF1"/>
    <w:rsid w:val="00C9752B"/>
    <w:rsid w:val="00CA1977"/>
    <w:rsid w:val="00CA54CF"/>
    <w:rsid w:val="00CA6047"/>
    <w:rsid w:val="00CA7551"/>
    <w:rsid w:val="00CB15B9"/>
    <w:rsid w:val="00CB1996"/>
    <w:rsid w:val="00CB2010"/>
    <w:rsid w:val="00CB5BF4"/>
    <w:rsid w:val="00CB68E7"/>
    <w:rsid w:val="00CB69B6"/>
    <w:rsid w:val="00CC0D5D"/>
    <w:rsid w:val="00CC2DEA"/>
    <w:rsid w:val="00CC744E"/>
    <w:rsid w:val="00CD3A9B"/>
    <w:rsid w:val="00CE17B7"/>
    <w:rsid w:val="00CF0EDA"/>
    <w:rsid w:val="00CF321A"/>
    <w:rsid w:val="00CF3C06"/>
    <w:rsid w:val="00CF68C0"/>
    <w:rsid w:val="00CF6B01"/>
    <w:rsid w:val="00CF7EAE"/>
    <w:rsid w:val="00CF7EB5"/>
    <w:rsid w:val="00D0204A"/>
    <w:rsid w:val="00D05E9A"/>
    <w:rsid w:val="00D06A7E"/>
    <w:rsid w:val="00D070EF"/>
    <w:rsid w:val="00D071A2"/>
    <w:rsid w:val="00D155F3"/>
    <w:rsid w:val="00D170D5"/>
    <w:rsid w:val="00D21720"/>
    <w:rsid w:val="00D263B1"/>
    <w:rsid w:val="00D2677B"/>
    <w:rsid w:val="00D27E8E"/>
    <w:rsid w:val="00D317CC"/>
    <w:rsid w:val="00D31A68"/>
    <w:rsid w:val="00D3261D"/>
    <w:rsid w:val="00D334D4"/>
    <w:rsid w:val="00D33A56"/>
    <w:rsid w:val="00D34DC5"/>
    <w:rsid w:val="00D35383"/>
    <w:rsid w:val="00D360B6"/>
    <w:rsid w:val="00D36150"/>
    <w:rsid w:val="00D37D66"/>
    <w:rsid w:val="00D464BE"/>
    <w:rsid w:val="00D51BD2"/>
    <w:rsid w:val="00D5263E"/>
    <w:rsid w:val="00D545E5"/>
    <w:rsid w:val="00D54E5C"/>
    <w:rsid w:val="00D57AE0"/>
    <w:rsid w:val="00D60818"/>
    <w:rsid w:val="00D62C81"/>
    <w:rsid w:val="00D654BC"/>
    <w:rsid w:val="00D70561"/>
    <w:rsid w:val="00D717AB"/>
    <w:rsid w:val="00D722C9"/>
    <w:rsid w:val="00D81B4A"/>
    <w:rsid w:val="00D90991"/>
    <w:rsid w:val="00D9129B"/>
    <w:rsid w:val="00D92599"/>
    <w:rsid w:val="00D93296"/>
    <w:rsid w:val="00D93FD8"/>
    <w:rsid w:val="00D9481B"/>
    <w:rsid w:val="00D94DCE"/>
    <w:rsid w:val="00D97D19"/>
    <w:rsid w:val="00DB2234"/>
    <w:rsid w:val="00DB7A9E"/>
    <w:rsid w:val="00DB7F2E"/>
    <w:rsid w:val="00DC268E"/>
    <w:rsid w:val="00DC28D0"/>
    <w:rsid w:val="00DC6F96"/>
    <w:rsid w:val="00DC7962"/>
    <w:rsid w:val="00DC7B30"/>
    <w:rsid w:val="00DD011F"/>
    <w:rsid w:val="00DD03E6"/>
    <w:rsid w:val="00DD316A"/>
    <w:rsid w:val="00DD7237"/>
    <w:rsid w:val="00DD7D10"/>
    <w:rsid w:val="00DE09F5"/>
    <w:rsid w:val="00DE3B1A"/>
    <w:rsid w:val="00DE6759"/>
    <w:rsid w:val="00DE7F23"/>
    <w:rsid w:val="00DF1144"/>
    <w:rsid w:val="00DF20BC"/>
    <w:rsid w:val="00DF381E"/>
    <w:rsid w:val="00DF5A2A"/>
    <w:rsid w:val="00E02C6D"/>
    <w:rsid w:val="00E03F93"/>
    <w:rsid w:val="00E06A69"/>
    <w:rsid w:val="00E07171"/>
    <w:rsid w:val="00E1177A"/>
    <w:rsid w:val="00E136B3"/>
    <w:rsid w:val="00E169D4"/>
    <w:rsid w:val="00E22FAB"/>
    <w:rsid w:val="00E247B5"/>
    <w:rsid w:val="00E31181"/>
    <w:rsid w:val="00E3159B"/>
    <w:rsid w:val="00E31863"/>
    <w:rsid w:val="00E3367D"/>
    <w:rsid w:val="00E360F0"/>
    <w:rsid w:val="00E36C77"/>
    <w:rsid w:val="00E42757"/>
    <w:rsid w:val="00E4632B"/>
    <w:rsid w:val="00E50EFD"/>
    <w:rsid w:val="00E5343B"/>
    <w:rsid w:val="00E54061"/>
    <w:rsid w:val="00E5775E"/>
    <w:rsid w:val="00E6255B"/>
    <w:rsid w:val="00E66DF3"/>
    <w:rsid w:val="00E806BC"/>
    <w:rsid w:val="00E82230"/>
    <w:rsid w:val="00E83D3B"/>
    <w:rsid w:val="00E86D94"/>
    <w:rsid w:val="00E9070A"/>
    <w:rsid w:val="00E94F2B"/>
    <w:rsid w:val="00E95075"/>
    <w:rsid w:val="00EA44A3"/>
    <w:rsid w:val="00EA4B91"/>
    <w:rsid w:val="00EA5988"/>
    <w:rsid w:val="00EA635A"/>
    <w:rsid w:val="00EA66F6"/>
    <w:rsid w:val="00EA7EC0"/>
    <w:rsid w:val="00EB2A8B"/>
    <w:rsid w:val="00EB2E31"/>
    <w:rsid w:val="00EB6EA8"/>
    <w:rsid w:val="00EB72C3"/>
    <w:rsid w:val="00EC106B"/>
    <w:rsid w:val="00EC173C"/>
    <w:rsid w:val="00EC1C44"/>
    <w:rsid w:val="00EC28EC"/>
    <w:rsid w:val="00EC31BA"/>
    <w:rsid w:val="00EC4EBB"/>
    <w:rsid w:val="00EC636A"/>
    <w:rsid w:val="00EC6A70"/>
    <w:rsid w:val="00EC7477"/>
    <w:rsid w:val="00ED2A70"/>
    <w:rsid w:val="00ED38CD"/>
    <w:rsid w:val="00ED5812"/>
    <w:rsid w:val="00EE0B8F"/>
    <w:rsid w:val="00EE1B09"/>
    <w:rsid w:val="00EE1B50"/>
    <w:rsid w:val="00EE4DD3"/>
    <w:rsid w:val="00EE5E0B"/>
    <w:rsid w:val="00EE601E"/>
    <w:rsid w:val="00EF05A0"/>
    <w:rsid w:val="00F0251A"/>
    <w:rsid w:val="00F02DC4"/>
    <w:rsid w:val="00F031C4"/>
    <w:rsid w:val="00F06B8D"/>
    <w:rsid w:val="00F07C08"/>
    <w:rsid w:val="00F10290"/>
    <w:rsid w:val="00F10D35"/>
    <w:rsid w:val="00F119F1"/>
    <w:rsid w:val="00F164EC"/>
    <w:rsid w:val="00F20805"/>
    <w:rsid w:val="00F25A6C"/>
    <w:rsid w:val="00F2699C"/>
    <w:rsid w:val="00F27C07"/>
    <w:rsid w:val="00F301D4"/>
    <w:rsid w:val="00F307CC"/>
    <w:rsid w:val="00F33620"/>
    <w:rsid w:val="00F33E01"/>
    <w:rsid w:val="00F34866"/>
    <w:rsid w:val="00F40BCC"/>
    <w:rsid w:val="00F41A5E"/>
    <w:rsid w:val="00F41FF8"/>
    <w:rsid w:val="00F426E8"/>
    <w:rsid w:val="00F471D5"/>
    <w:rsid w:val="00F537FD"/>
    <w:rsid w:val="00F54115"/>
    <w:rsid w:val="00F54D31"/>
    <w:rsid w:val="00F614CA"/>
    <w:rsid w:val="00F62478"/>
    <w:rsid w:val="00F675D6"/>
    <w:rsid w:val="00F81154"/>
    <w:rsid w:val="00F832D4"/>
    <w:rsid w:val="00F83E57"/>
    <w:rsid w:val="00F85EF1"/>
    <w:rsid w:val="00F92E50"/>
    <w:rsid w:val="00F94950"/>
    <w:rsid w:val="00F94A6C"/>
    <w:rsid w:val="00F95076"/>
    <w:rsid w:val="00FA0D24"/>
    <w:rsid w:val="00FA1673"/>
    <w:rsid w:val="00FA77FF"/>
    <w:rsid w:val="00FB206C"/>
    <w:rsid w:val="00FB519F"/>
    <w:rsid w:val="00FB5ADD"/>
    <w:rsid w:val="00FC034B"/>
    <w:rsid w:val="00FC15F4"/>
    <w:rsid w:val="00FC5825"/>
    <w:rsid w:val="00FC7F2D"/>
    <w:rsid w:val="00FC7F91"/>
    <w:rsid w:val="00FD0640"/>
    <w:rsid w:val="00FD229E"/>
    <w:rsid w:val="00FD39D1"/>
    <w:rsid w:val="00FE0CDE"/>
    <w:rsid w:val="00FE1923"/>
    <w:rsid w:val="00FE1C18"/>
    <w:rsid w:val="00FE1FF8"/>
    <w:rsid w:val="00FE31AD"/>
    <w:rsid w:val="00FE38BF"/>
    <w:rsid w:val="00FE4664"/>
    <w:rsid w:val="00FE4BED"/>
    <w:rsid w:val="00FE5123"/>
    <w:rsid w:val="00FE645D"/>
    <w:rsid w:val="00FE67E9"/>
    <w:rsid w:val="00FF0A66"/>
    <w:rsid w:val="00FF32E4"/>
    <w:rsid w:val="00FF712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13C3384B"/>
  <w15:docId w15:val="{5ADB5E79-3F50-4EAF-B5E1-439242EC3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7703"/>
    <w:pPr>
      <w:spacing w:after="160" w:line="259" w:lineRule="auto"/>
    </w:pPr>
    <w:rPr>
      <w:sz w:val="22"/>
      <w:szCs w:val="22"/>
      <w:lang w:eastAsia="en-US"/>
    </w:rPr>
  </w:style>
  <w:style w:type="paragraph" w:styleId="Ttulo1">
    <w:name w:val="heading 1"/>
    <w:basedOn w:val="Normal"/>
    <w:next w:val="Normal"/>
    <w:link w:val="Ttulo1Char"/>
    <w:uiPriority w:val="1"/>
    <w:qFormat/>
    <w:rsid w:val="008473D6"/>
    <w:pPr>
      <w:keepNext/>
      <w:keepLines/>
      <w:spacing w:before="480" w:after="0" w:line="320" w:lineRule="atLeast"/>
      <w:jc w:val="both"/>
      <w:outlineLvl w:val="0"/>
    </w:pPr>
    <w:rPr>
      <w:rFonts w:ascii="Verdana" w:eastAsia="Times New Roman" w:hAnsi="Verdana"/>
      <w:b/>
      <w:bCs/>
      <w:color w:val="00294D"/>
      <w:sz w:val="28"/>
      <w:szCs w:val="28"/>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
    <w:name w:val="Texto"/>
    <w:basedOn w:val="Normal"/>
    <w:link w:val="TextoChar"/>
    <w:qFormat/>
    <w:rsid w:val="002F7703"/>
    <w:pPr>
      <w:spacing w:before="240" w:after="240" w:line="288" w:lineRule="auto"/>
      <w:jc w:val="both"/>
    </w:pPr>
    <w:rPr>
      <w:rFonts w:ascii="Arial Narrow" w:eastAsia="Times New Roman" w:hAnsi="Arial Narrow"/>
      <w:sz w:val="24"/>
      <w:szCs w:val="24"/>
      <w:lang w:eastAsia="pt-BR"/>
    </w:rPr>
  </w:style>
  <w:style w:type="character" w:customStyle="1" w:styleId="TextoChar">
    <w:name w:val="Texto Char"/>
    <w:link w:val="Texto"/>
    <w:rsid w:val="002F7703"/>
    <w:rPr>
      <w:rFonts w:ascii="Arial Narrow" w:eastAsia="Times New Roman" w:hAnsi="Arial Narrow" w:cs="Times New Roman"/>
      <w:sz w:val="24"/>
      <w:szCs w:val="24"/>
      <w:lang w:eastAsia="pt-BR"/>
    </w:rPr>
  </w:style>
  <w:style w:type="paragraph" w:styleId="PargrafodaLista">
    <w:name w:val="List Paragraph"/>
    <w:aliases w:val="Vitor Título,Vitor T’tulo,PARAGRAFO,Nível 1,Normal numerado,Meu,Considerando - item,Bullets 1,Capítulo,List Paragraph_0,Vitor T?tulo,List Paragraph_1,Itemização,Paragraph,Lista Paragrafo em Preto,Marca 1,Vitor T,Parágrafo da Lista;Com"/>
    <w:basedOn w:val="Normal"/>
    <w:link w:val="PargrafodaListaChar"/>
    <w:uiPriority w:val="34"/>
    <w:qFormat/>
    <w:rsid w:val="002F7703"/>
    <w:pPr>
      <w:spacing w:after="0" w:line="240" w:lineRule="auto"/>
      <w:ind w:left="720"/>
      <w:contextualSpacing/>
    </w:pPr>
    <w:rPr>
      <w:sz w:val="24"/>
      <w:szCs w:val="24"/>
    </w:rPr>
  </w:style>
  <w:style w:type="table" w:styleId="Tabelacomgrade">
    <w:name w:val="Table Grid"/>
    <w:basedOn w:val="Tabelanormal"/>
    <w:uiPriority w:val="59"/>
    <w:rsid w:val="002F7703"/>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2F7703"/>
    <w:pPr>
      <w:tabs>
        <w:tab w:val="center" w:pos="4252"/>
        <w:tab w:val="right" w:pos="8504"/>
      </w:tabs>
      <w:spacing w:after="0" w:line="240" w:lineRule="auto"/>
    </w:pPr>
  </w:style>
  <w:style w:type="character" w:customStyle="1" w:styleId="CabealhoChar">
    <w:name w:val="Cabeçalho Char"/>
    <w:link w:val="Cabealho"/>
    <w:uiPriority w:val="99"/>
    <w:rsid w:val="002F7703"/>
    <w:rPr>
      <w:rFonts w:ascii="Calibri" w:eastAsia="Calibri" w:hAnsi="Calibri" w:cs="Times New Roman"/>
    </w:rPr>
  </w:style>
  <w:style w:type="paragraph" w:styleId="Rodap">
    <w:name w:val="footer"/>
    <w:basedOn w:val="Normal"/>
    <w:link w:val="RodapChar"/>
    <w:uiPriority w:val="99"/>
    <w:unhideWhenUsed/>
    <w:rsid w:val="002F7703"/>
    <w:pPr>
      <w:tabs>
        <w:tab w:val="center" w:pos="4252"/>
        <w:tab w:val="right" w:pos="8504"/>
      </w:tabs>
      <w:spacing w:after="0" w:line="240" w:lineRule="auto"/>
    </w:pPr>
  </w:style>
  <w:style w:type="character" w:customStyle="1" w:styleId="RodapChar">
    <w:name w:val="Rodapé Char"/>
    <w:link w:val="Rodap"/>
    <w:uiPriority w:val="99"/>
    <w:rsid w:val="002F7703"/>
    <w:rPr>
      <w:rFonts w:ascii="Calibri" w:eastAsia="Calibri" w:hAnsi="Calibri" w:cs="Times New Roman"/>
    </w:rPr>
  </w:style>
  <w:style w:type="paragraph" w:styleId="Textodebalo">
    <w:name w:val="Balloon Text"/>
    <w:basedOn w:val="Normal"/>
    <w:link w:val="TextodebaloChar"/>
    <w:uiPriority w:val="99"/>
    <w:semiHidden/>
    <w:unhideWhenUsed/>
    <w:rsid w:val="002F7703"/>
    <w:pPr>
      <w:spacing w:after="0" w:line="240" w:lineRule="auto"/>
    </w:pPr>
    <w:rPr>
      <w:rFonts w:ascii="Segoe UI" w:hAnsi="Segoe UI" w:cs="Segoe UI"/>
      <w:sz w:val="18"/>
      <w:szCs w:val="18"/>
    </w:rPr>
  </w:style>
  <w:style w:type="character" w:customStyle="1" w:styleId="TextodebaloChar">
    <w:name w:val="Texto de balão Char"/>
    <w:link w:val="Textodebalo"/>
    <w:uiPriority w:val="99"/>
    <w:semiHidden/>
    <w:rsid w:val="002F7703"/>
    <w:rPr>
      <w:rFonts w:ascii="Segoe UI" w:eastAsia="Calibri" w:hAnsi="Segoe UI" w:cs="Segoe UI"/>
      <w:sz w:val="18"/>
      <w:szCs w:val="18"/>
    </w:rPr>
  </w:style>
  <w:style w:type="character" w:customStyle="1" w:styleId="PargrafodaListaChar">
    <w:name w:val="Parágrafo da Lista Char"/>
    <w:aliases w:val="Vitor Título Char,Vitor T’tulo Char,PARAGRAFO Char,Nível 1 Char,Normal numerado Char,Meu Char,Considerando - item Char,Bullets 1 Char,Capítulo Char,List Paragraph_0 Char,Vitor T?tulo Char,List Paragraph_1 Char,Itemização Char"/>
    <w:link w:val="PargrafodaLista"/>
    <w:uiPriority w:val="34"/>
    <w:qFormat/>
    <w:locked/>
    <w:rsid w:val="00431AF9"/>
    <w:rPr>
      <w:sz w:val="24"/>
      <w:szCs w:val="24"/>
    </w:rPr>
  </w:style>
  <w:style w:type="character" w:styleId="Hyperlink">
    <w:name w:val="Hyperlink"/>
    <w:uiPriority w:val="99"/>
    <w:unhideWhenUsed/>
    <w:rsid w:val="006504AF"/>
    <w:rPr>
      <w:color w:val="0563C1"/>
      <w:u w:val="single"/>
    </w:rPr>
  </w:style>
  <w:style w:type="character" w:customStyle="1" w:styleId="MenoPendente1">
    <w:name w:val="Menção Pendente1"/>
    <w:uiPriority w:val="99"/>
    <w:semiHidden/>
    <w:unhideWhenUsed/>
    <w:rsid w:val="006504AF"/>
    <w:rPr>
      <w:color w:val="808080"/>
      <w:shd w:val="clear" w:color="auto" w:fill="E6E6E6"/>
    </w:rPr>
  </w:style>
  <w:style w:type="paragraph" w:styleId="Textodenotaderodap">
    <w:name w:val="footnote text"/>
    <w:basedOn w:val="Normal"/>
    <w:link w:val="TextodenotaderodapChar"/>
    <w:uiPriority w:val="99"/>
    <w:semiHidden/>
    <w:unhideWhenUsed/>
    <w:rsid w:val="001C2AF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1C2AFB"/>
    <w:rPr>
      <w:lang w:eastAsia="en-US"/>
    </w:rPr>
  </w:style>
  <w:style w:type="character" w:styleId="Refdenotaderodap">
    <w:name w:val="footnote reference"/>
    <w:basedOn w:val="Fontepargpadro"/>
    <w:uiPriority w:val="99"/>
    <w:semiHidden/>
    <w:unhideWhenUsed/>
    <w:rsid w:val="001C2AFB"/>
    <w:rPr>
      <w:vertAlign w:val="superscript"/>
    </w:rPr>
  </w:style>
  <w:style w:type="character" w:styleId="Refdecomentrio">
    <w:name w:val="annotation reference"/>
    <w:basedOn w:val="Fontepargpadro"/>
    <w:uiPriority w:val="99"/>
    <w:unhideWhenUsed/>
    <w:rsid w:val="001C2AFB"/>
    <w:rPr>
      <w:sz w:val="16"/>
      <w:szCs w:val="16"/>
    </w:rPr>
  </w:style>
  <w:style w:type="paragraph" w:styleId="Textodecomentrio">
    <w:name w:val="annotation text"/>
    <w:basedOn w:val="Normal"/>
    <w:link w:val="TextodecomentrioChar"/>
    <w:uiPriority w:val="99"/>
    <w:unhideWhenUsed/>
    <w:rsid w:val="001C2AFB"/>
    <w:pPr>
      <w:spacing w:line="240" w:lineRule="auto"/>
    </w:pPr>
    <w:rPr>
      <w:sz w:val="20"/>
      <w:szCs w:val="20"/>
    </w:rPr>
  </w:style>
  <w:style w:type="character" w:customStyle="1" w:styleId="TextodecomentrioChar">
    <w:name w:val="Texto de comentário Char"/>
    <w:basedOn w:val="Fontepargpadro"/>
    <w:link w:val="Textodecomentrio"/>
    <w:uiPriority w:val="99"/>
    <w:rsid w:val="001C2AFB"/>
    <w:rPr>
      <w:lang w:eastAsia="en-US"/>
    </w:rPr>
  </w:style>
  <w:style w:type="paragraph" w:styleId="Assuntodocomentrio">
    <w:name w:val="annotation subject"/>
    <w:basedOn w:val="Textodecomentrio"/>
    <w:next w:val="Textodecomentrio"/>
    <w:link w:val="AssuntodocomentrioChar"/>
    <w:uiPriority w:val="99"/>
    <w:semiHidden/>
    <w:unhideWhenUsed/>
    <w:rsid w:val="001C2AFB"/>
    <w:rPr>
      <w:b/>
      <w:bCs/>
    </w:rPr>
  </w:style>
  <w:style w:type="character" w:customStyle="1" w:styleId="AssuntodocomentrioChar">
    <w:name w:val="Assunto do comentário Char"/>
    <w:basedOn w:val="TextodecomentrioChar"/>
    <w:link w:val="Assuntodocomentrio"/>
    <w:uiPriority w:val="99"/>
    <w:semiHidden/>
    <w:rsid w:val="001C2AFB"/>
    <w:rPr>
      <w:b/>
      <w:bCs/>
      <w:lang w:eastAsia="en-US"/>
    </w:rPr>
  </w:style>
  <w:style w:type="character" w:styleId="HiperlinkVisitado">
    <w:name w:val="FollowedHyperlink"/>
    <w:basedOn w:val="Fontepargpadro"/>
    <w:uiPriority w:val="99"/>
    <w:semiHidden/>
    <w:unhideWhenUsed/>
    <w:rsid w:val="00EA66F6"/>
    <w:rPr>
      <w:color w:val="954F72" w:themeColor="followedHyperlink"/>
      <w:u w:val="single"/>
    </w:rPr>
  </w:style>
  <w:style w:type="paragraph" w:styleId="Reviso">
    <w:name w:val="Revision"/>
    <w:hidden/>
    <w:uiPriority w:val="99"/>
    <w:semiHidden/>
    <w:rsid w:val="00FD39D1"/>
    <w:rPr>
      <w:sz w:val="22"/>
      <w:szCs w:val="22"/>
      <w:lang w:eastAsia="en-US"/>
    </w:rPr>
  </w:style>
  <w:style w:type="character" w:customStyle="1" w:styleId="MenoPendente2">
    <w:name w:val="Menção Pendente2"/>
    <w:basedOn w:val="Fontepargpadro"/>
    <w:uiPriority w:val="99"/>
    <w:semiHidden/>
    <w:unhideWhenUsed/>
    <w:rsid w:val="00065743"/>
    <w:rPr>
      <w:color w:val="605E5C"/>
      <w:shd w:val="clear" w:color="auto" w:fill="E1DFDD"/>
    </w:rPr>
  </w:style>
  <w:style w:type="paragraph" w:styleId="Corpodetexto">
    <w:name w:val="Body Text"/>
    <w:aliases w:val="5,bt,b,BT,.BT,body text,bd,!Body Text .5(J),bt wide,CG-Single Sp 0.51,s21,Second Heading 2,!Body Text .5s2(J),CY Body Text,CG-Single Sp 0.5,s2,Body Text Char1,Body Text Char Char,b Char Char,b Char1,FrstInd 10"/>
    <w:basedOn w:val="Normal"/>
    <w:link w:val="CorpodetextoChar"/>
    <w:rsid w:val="0037469B"/>
    <w:pPr>
      <w:suppressAutoHyphens/>
      <w:spacing w:after="0" w:line="240" w:lineRule="auto"/>
      <w:jc w:val="both"/>
    </w:pPr>
    <w:rPr>
      <w:rFonts w:ascii="Arial Narrow" w:eastAsia="Times New Roman" w:hAnsi="Arial Narrow"/>
      <w:szCs w:val="24"/>
      <w:lang w:eastAsia="pt-BR"/>
    </w:rPr>
  </w:style>
  <w:style w:type="character" w:customStyle="1" w:styleId="CorpodetextoChar">
    <w:name w:val="Corpo de texto Char"/>
    <w:aliases w:val="5 Char,bt Char,b Char,BT Char,.BT Char,body text Char,bd Char,!Body Text .5(J) Char,bt wide Char,CG-Single Sp 0.51 Char,s21 Char,Second Heading 2 Char,!Body Text .5s2(J) Char,CY Body Text Char,CG-Single Sp 0.5 Char,s2 Char"/>
    <w:basedOn w:val="Fontepargpadro"/>
    <w:link w:val="Corpodetexto"/>
    <w:rsid w:val="0037469B"/>
    <w:rPr>
      <w:rFonts w:ascii="Arial Narrow" w:eastAsia="Times New Roman" w:hAnsi="Arial Narrow"/>
      <w:sz w:val="22"/>
      <w:szCs w:val="24"/>
    </w:rPr>
  </w:style>
  <w:style w:type="paragraph" w:customStyle="1" w:styleId="Default">
    <w:name w:val="Default"/>
    <w:rsid w:val="0037469B"/>
    <w:pPr>
      <w:autoSpaceDE w:val="0"/>
      <w:autoSpaceDN w:val="0"/>
      <w:adjustRightInd w:val="0"/>
    </w:pPr>
    <w:rPr>
      <w:rFonts w:ascii="Times New Roman" w:eastAsia="Times New Roman" w:hAnsi="Times New Roman"/>
      <w:color w:val="000000"/>
      <w:sz w:val="24"/>
      <w:szCs w:val="24"/>
    </w:rPr>
  </w:style>
  <w:style w:type="character" w:customStyle="1" w:styleId="Ttulo1Char">
    <w:name w:val="Título 1 Char"/>
    <w:basedOn w:val="Fontepargpadro"/>
    <w:link w:val="Ttulo1"/>
    <w:uiPriority w:val="1"/>
    <w:rsid w:val="008473D6"/>
    <w:rPr>
      <w:rFonts w:ascii="Verdana" w:eastAsia="Times New Roman" w:hAnsi="Verdana"/>
      <w:b/>
      <w:bCs/>
      <w:color w:val="00294D"/>
      <w:sz w:val="28"/>
      <w:szCs w:val="28"/>
    </w:rPr>
  </w:style>
  <w:style w:type="paragraph" w:styleId="Sumrio1">
    <w:name w:val="toc 1"/>
    <w:basedOn w:val="Normal"/>
    <w:next w:val="Normal"/>
    <w:autoRedefine/>
    <w:uiPriority w:val="39"/>
    <w:qFormat/>
    <w:rsid w:val="00347CDB"/>
    <w:pPr>
      <w:tabs>
        <w:tab w:val="left" w:pos="440"/>
        <w:tab w:val="right" w:leader="dot" w:pos="8505"/>
      </w:tabs>
      <w:spacing w:after="0" w:line="240" w:lineRule="exact"/>
      <w:ind w:right="567"/>
      <w:jc w:val="both"/>
    </w:pPr>
    <w:rPr>
      <w:rFonts w:ascii="Arial" w:eastAsia="Times New Roman" w:hAnsi="Arial" w:cs="Arial"/>
      <w:b/>
      <w:noProof/>
      <w:sz w:val="24"/>
      <w:szCs w:val="24"/>
      <w:lang w:eastAsia="pt-BR"/>
    </w:rPr>
  </w:style>
  <w:style w:type="paragraph" w:styleId="Sumrio2">
    <w:name w:val="toc 2"/>
    <w:basedOn w:val="Normal"/>
    <w:next w:val="Normal"/>
    <w:autoRedefine/>
    <w:uiPriority w:val="39"/>
    <w:qFormat/>
    <w:rsid w:val="00933239"/>
    <w:pPr>
      <w:tabs>
        <w:tab w:val="left" w:pos="880"/>
        <w:tab w:val="left" w:pos="7537"/>
      </w:tabs>
      <w:spacing w:after="100" w:line="320" w:lineRule="atLeast"/>
      <w:ind w:left="284" w:right="1247"/>
      <w:jc w:val="both"/>
    </w:pPr>
    <w:rPr>
      <w:rFonts w:ascii="Garamond" w:eastAsia="Times New Roman" w:hAnsi="Garamond"/>
      <w:b/>
      <w:sz w:val="24"/>
      <w:szCs w:val="24"/>
      <w:u w:color="808080"/>
      <w:lang w:eastAsia="pt-BR"/>
    </w:rPr>
  </w:style>
  <w:style w:type="paragraph" w:styleId="CabealhodoSumrio">
    <w:name w:val="TOC Heading"/>
    <w:basedOn w:val="Ttulo1"/>
    <w:next w:val="Normal"/>
    <w:uiPriority w:val="39"/>
    <w:unhideWhenUsed/>
    <w:qFormat/>
    <w:rsid w:val="008473D6"/>
    <w:pPr>
      <w:spacing w:before="240" w:line="259" w:lineRule="auto"/>
      <w:jc w:val="left"/>
      <w:outlineLvl w:val="9"/>
    </w:pPr>
    <w:rPr>
      <w:rFonts w:asciiTheme="majorHAnsi" w:eastAsiaTheme="majorEastAsia" w:hAnsiTheme="majorHAnsi" w:cstheme="majorBidi"/>
      <w:b w:val="0"/>
      <w:bCs w:val="0"/>
      <w:color w:val="2F5496" w:themeColor="accent1" w:themeShade="BF"/>
      <w:sz w:val="32"/>
      <w:szCs w:val="32"/>
    </w:rPr>
  </w:style>
  <w:style w:type="paragraph" w:styleId="Ttulo">
    <w:name w:val="Title"/>
    <w:aliases w:val="Agmt Title,title,2"/>
    <w:basedOn w:val="Normal"/>
    <w:link w:val="TtuloChar"/>
    <w:qFormat/>
    <w:rsid w:val="005B7AAA"/>
    <w:pPr>
      <w:spacing w:after="0" w:line="240" w:lineRule="auto"/>
      <w:jc w:val="center"/>
    </w:pPr>
    <w:rPr>
      <w:rFonts w:ascii="Cambria" w:eastAsia="Times New Roman" w:hAnsi="Cambria"/>
      <w:b/>
      <w:bCs/>
      <w:kern w:val="28"/>
      <w:sz w:val="32"/>
      <w:szCs w:val="32"/>
    </w:rPr>
  </w:style>
  <w:style w:type="character" w:customStyle="1" w:styleId="TtuloChar">
    <w:name w:val="Título Char"/>
    <w:aliases w:val="Agmt Title Char,title Char,2 Char"/>
    <w:basedOn w:val="Fontepargpadro"/>
    <w:link w:val="Ttulo"/>
    <w:rsid w:val="005B7AAA"/>
    <w:rPr>
      <w:rFonts w:ascii="Cambria" w:eastAsia="Times New Roman" w:hAnsi="Cambria"/>
      <w:b/>
      <w:bCs/>
      <w:kern w:val="28"/>
      <w:sz w:val="32"/>
      <w:szCs w:val="32"/>
      <w:lang w:eastAsia="en-US"/>
    </w:rPr>
  </w:style>
  <w:style w:type="character" w:customStyle="1" w:styleId="spelle">
    <w:name w:val="spelle"/>
    <w:basedOn w:val="Fontepargpadro"/>
    <w:rsid w:val="00491764"/>
  </w:style>
  <w:style w:type="character" w:styleId="MenoPendente">
    <w:name w:val="Unresolved Mention"/>
    <w:basedOn w:val="Fontepargpadro"/>
    <w:uiPriority w:val="99"/>
    <w:semiHidden/>
    <w:unhideWhenUsed/>
    <w:rsid w:val="00C2579C"/>
    <w:rPr>
      <w:color w:val="605E5C"/>
      <w:shd w:val="clear" w:color="auto" w:fill="E1DFDD"/>
    </w:rPr>
  </w:style>
  <w:style w:type="paragraph" w:styleId="TextosemFormatao">
    <w:name w:val="Plain Text"/>
    <w:basedOn w:val="Normal"/>
    <w:link w:val="TextosemFormataoChar"/>
    <w:unhideWhenUsed/>
    <w:rsid w:val="00CF0EDA"/>
    <w:pPr>
      <w:spacing w:after="0" w:line="240" w:lineRule="auto"/>
    </w:pPr>
    <w:rPr>
      <w:rFonts w:ascii="Courier New" w:eastAsia="Times New Roman" w:hAnsi="Courier New"/>
      <w:sz w:val="20"/>
      <w:szCs w:val="20"/>
      <w:lang w:eastAsia="pt-BR"/>
    </w:rPr>
  </w:style>
  <w:style w:type="character" w:customStyle="1" w:styleId="TextosemFormataoChar">
    <w:name w:val="Texto sem Formatação Char"/>
    <w:basedOn w:val="Fontepargpadro"/>
    <w:link w:val="TextosemFormatao"/>
    <w:rsid w:val="00CF0EDA"/>
    <w:rPr>
      <w:rFonts w:ascii="Courier New" w:eastAsia="Times New Roman" w:hAnsi="Courier New"/>
    </w:rPr>
  </w:style>
  <w:style w:type="paragraph" w:styleId="Commarcadores">
    <w:name w:val="List Bullet"/>
    <w:basedOn w:val="Normal"/>
    <w:uiPriority w:val="99"/>
    <w:unhideWhenUsed/>
    <w:rsid w:val="004E5C2C"/>
    <w:pPr>
      <w:numPr>
        <w:numId w:val="29"/>
      </w:numPr>
      <w:contextualSpacing/>
    </w:pPr>
  </w:style>
  <w:style w:type="character" w:customStyle="1" w:styleId="ui-provider">
    <w:name w:val="ui-provider"/>
    <w:basedOn w:val="Fontepargpadro"/>
    <w:rsid w:val="00BE6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8146982">
      <w:bodyDiv w:val="1"/>
      <w:marLeft w:val="0"/>
      <w:marRight w:val="0"/>
      <w:marTop w:val="0"/>
      <w:marBottom w:val="0"/>
      <w:divBdr>
        <w:top w:val="none" w:sz="0" w:space="0" w:color="auto"/>
        <w:left w:val="none" w:sz="0" w:space="0" w:color="auto"/>
        <w:bottom w:val="none" w:sz="0" w:space="0" w:color="auto"/>
        <w:right w:val="none" w:sz="0" w:space="0" w:color="auto"/>
      </w:divBdr>
    </w:div>
    <w:div w:id="221870149">
      <w:bodyDiv w:val="1"/>
      <w:marLeft w:val="0"/>
      <w:marRight w:val="0"/>
      <w:marTop w:val="0"/>
      <w:marBottom w:val="0"/>
      <w:divBdr>
        <w:top w:val="none" w:sz="0" w:space="0" w:color="auto"/>
        <w:left w:val="none" w:sz="0" w:space="0" w:color="auto"/>
        <w:bottom w:val="none" w:sz="0" w:space="0" w:color="auto"/>
        <w:right w:val="none" w:sz="0" w:space="0" w:color="auto"/>
      </w:divBdr>
      <w:divsChild>
        <w:div w:id="480075744">
          <w:marLeft w:val="274"/>
          <w:marRight w:val="0"/>
          <w:marTop w:val="0"/>
          <w:marBottom w:val="0"/>
          <w:divBdr>
            <w:top w:val="none" w:sz="0" w:space="0" w:color="auto"/>
            <w:left w:val="none" w:sz="0" w:space="0" w:color="auto"/>
            <w:bottom w:val="none" w:sz="0" w:space="0" w:color="auto"/>
            <w:right w:val="none" w:sz="0" w:space="0" w:color="auto"/>
          </w:divBdr>
        </w:div>
        <w:div w:id="1133910834">
          <w:marLeft w:val="274"/>
          <w:marRight w:val="0"/>
          <w:marTop w:val="0"/>
          <w:marBottom w:val="0"/>
          <w:divBdr>
            <w:top w:val="none" w:sz="0" w:space="0" w:color="auto"/>
            <w:left w:val="none" w:sz="0" w:space="0" w:color="auto"/>
            <w:bottom w:val="none" w:sz="0" w:space="0" w:color="auto"/>
            <w:right w:val="none" w:sz="0" w:space="0" w:color="auto"/>
          </w:divBdr>
        </w:div>
        <w:div w:id="1917476551">
          <w:marLeft w:val="274"/>
          <w:marRight w:val="0"/>
          <w:marTop w:val="0"/>
          <w:marBottom w:val="0"/>
          <w:divBdr>
            <w:top w:val="none" w:sz="0" w:space="0" w:color="auto"/>
            <w:left w:val="none" w:sz="0" w:space="0" w:color="auto"/>
            <w:bottom w:val="none" w:sz="0" w:space="0" w:color="auto"/>
            <w:right w:val="none" w:sz="0" w:space="0" w:color="auto"/>
          </w:divBdr>
        </w:div>
        <w:div w:id="1989438418">
          <w:marLeft w:val="274"/>
          <w:marRight w:val="0"/>
          <w:marTop w:val="0"/>
          <w:marBottom w:val="0"/>
          <w:divBdr>
            <w:top w:val="none" w:sz="0" w:space="0" w:color="auto"/>
            <w:left w:val="none" w:sz="0" w:space="0" w:color="auto"/>
            <w:bottom w:val="none" w:sz="0" w:space="0" w:color="auto"/>
            <w:right w:val="none" w:sz="0" w:space="0" w:color="auto"/>
          </w:divBdr>
        </w:div>
      </w:divsChild>
    </w:div>
    <w:div w:id="299968709">
      <w:bodyDiv w:val="1"/>
      <w:marLeft w:val="0"/>
      <w:marRight w:val="0"/>
      <w:marTop w:val="0"/>
      <w:marBottom w:val="0"/>
      <w:divBdr>
        <w:top w:val="none" w:sz="0" w:space="0" w:color="auto"/>
        <w:left w:val="none" w:sz="0" w:space="0" w:color="auto"/>
        <w:bottom w:val="none" w:sz="0" w:space="0" w:color="auto"/>
        <w:right w:val="none" w:sz="0" w:space="0" w:color="auto"/>
      </w:divBdr>
    </w:div>
    <w:div w:id="820190960">
      <w:bodyDiv w:val="1"/>
      <w:marLeft w:val="0"/>
      <w:marRight w:val="0"/>
      <w:marTop w:val="0"/>
      <w:marBottom w:val="0"/>
      <w:divBdr>
        <w:top w:val="none" w:sz="0" w:space="0" w:color="auto"/>
        <w:left w:val="none" w:sz="0" w:space="0" w:color="auto"/>
        <w:bottom w:val="none" w:sz="0" w:space="0" w:color="auto"/>
        <w:right w:val="none" w:sz="0" w:space="0" w:color="auto"/>
      </w:divBdr>
    </w:div>
    <w:div w:id="1359038282">
      <w:bodyDiv w:val="1"/>
      <w:marLeft w:val="0"/>
      <w:marRight w:val="0"/>
      <w:marTop w:val="0"/>
      <w:marBottom w:val="0"/>
      <w:divBdr>
        <w:top w:val="none" w:sz="0" w:space="0" w:color="auto"/>
        <w:left w:val="none" w:sz="0" w:space="0" w:color="auto"/>
        <w:bottom w:val="none" w:sz="0" w:space="0" w:color="auto"/>
        <w:right w:val="none" w:sz="0" w:space="0" w:color="auto"/>
      </w:divBdr>
    </w:div>
    <w:div w:id="1866558913">
      <w:bodyDiv w:val="1"/>
      <w:marLeft w:val="0"/>
      <w:marRight w:val="0"/>
      <w:marTop w:val="0"/>
      <w:marBottom w:val="0"/>
      <w:divBdr>
        <w:top w:val="none" w:sz="0" w:space="0" w:color="auto"/>
        <w:left w:val="none" w:sz="0" w:space="0" w:color="auto"/>
        <w:bottom w:val="none" w:sz="0" w:space="0" w:color="auto"/>
        <w:right w:val="none" w:sz="0" w:space="0" w:color="auto"/>
      </w:divBdr>
    </w:div>
    <w:div w:id="19306516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assembleia.ten.com.br/651226729"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ov.br/cvm/pt-br"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hyperlink" Target="http://www.highline.com.br"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3266D198254B454E8E70431D8AC27EA6" ma:contentTypeVersion="16" ma:contentTypeDescription="Crie um novo documento." ma:contentTypeScope="" ma:versionID="22024e1ab7430d7556b34e769125c658">
  <xsd:schema xmlns:xsd="http://www.w3.org/2001/XMLSchema" xmlns:xs="http://www.w3.org/2001/XMLSchema" xmlns:p="http://schemas.microsoft.com/office/2006/metadata/properties" xmlns:ns2="2643883d-1243-4f88-b6b0-2ab81050c8ef" xmlns:ns3="c98063d0-9f9f-45e8-bc5b-9e377004c982" targetNamespace="http://schemas.microsoft.com/office/2006/metadata/properties" ma:root="true" ma:fieldsID="e588ab9d3f429e4061bc8b8dcd4fa1e5" ns2:_="" ns3:_="">
    <xsd:import namespace="2643883d-1243-4f88-b6b0-2ab81050c8ef"/>
    <xsd:import namespace="c98063d0-9f9f-45e8-bc5b-9e377004c98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43883d-1243-4f88-b6b0-2ab81050c8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6cdba450-32cc-408d-b072-4400a1ebb10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98063d0-9f9f-45e8-bc5b-9e377004c982"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ea69b8ab-bed7-4df7-8414-dfe6f8c627ca}" ma:internalName="TaxCatchAll" ma:showField="CatchAllData" ma:web="c98063d0-9f9f-45e8-bc5b-9e377004c98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276E2E4-3763-4627-9908-0BA0BAB1E6CC}">
  <ds:schemaRefs>
    <ds:schemaRef ds:uri="http://schemas.openxmlformats.org/officeDocument/2006/bibliography"/>
  </ds:schemaRefs>
</ds:datastoreItem>
</file>

<file path=customXml/itemProps2.xml><?xml version="1.0" encoding="utf-8"?>
<ds:datastoreItem xmlns:ds="http://schemas.openxmlformats.org/officeDocument/2006/customXml" ds:itemID="{63B4CFF7-33A5-4BA8-82D2-54E20813E70B}">
  <ds:schemaRefs>
    <ds:schemaRef ds:uri="http://schemas.microsoft.com/sharepoint/v3/contenttype/forms"/>
  </ds:schemaRefs>
</ds:datastoreItem>
</file>

<file path=customXml/itemProps3.xml><?xml version="1.0" encoding="utf-8"?>
<ds:datastoreItem xmlns:ds="http://schemas.openxmlformats.org/officeDocument/2006/customXml" ds:itemID="{67215284-4465-4183-9865-5AB8873833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43883d-1243-4f88-b6b0-2ab81050c8ef"/>
    <ds:schemaRef ds:uri="c98063d0-9f9f-45e8-bc5b-9e377004c98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f63df5a-c6cb-4032-936b-ad25a04dd3dd}" enabled="1" method="Standard" siteId="{ea803e51-b7dd-4b01-9f98-6ad769db2115}" removed="0"/>
</clbl:labelList>
</file>

<file path=docProps/app.xml><?xml version="1.0" encoding="utf-8"?>
<Properties xmlns="http://schemas.openxmlformats.org/officeDocument/2006/extended-properties" xmlns:vt="http://schemas.openxmlformats.org/officeDocument/2006/docPropsVTypes">
  <Template>Normal</Template>
  <TotalTime>6</TotalTime>
  <Pages>4</Pages>
  <Words>1469</Words>
  <Characters>8158</Characters>
  <Application>Microsoft Office Word</Application>
  <DocSecurity>0</DocSecurity>
  <Lines>140</Lines>
  <Paragraphs>49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9578</CharactersWithSpaces>
  <SharedDoc>false</SharedDoc>
  <HLinks>
    <vt:vector size="6" baseType="variant">
      <vt:variant>
        <vt:i4>3932244</vt:i4>
      </vt:variant>
      <vt:variant>
        <vt:i4>0</vt:i4>
      </vt:variant>
      <vt:variant>
        <vt:i4>0</vt:i4>
      </vt:variant>
      <vt:variant>
        <vt:i4>5</vt:i4>
      </vt:variant>
      <vt:variant>
        <vt:lpwstr>mailto:ri@sinopenergia.com.br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Stocche Forbes Advogados</dc:creator>
  <cp:keywords/>
  <dc:description/>
  <cp:lastModifiedBy>SF</cp:lastModifiedBy>
  <cp:revision>6</cp:revision>
  <cp:lastPrinted>2023-04-18T13:42:00Z</cp:lastPrinted>
  <dcterms:created xsi:type="dcterms:W3CDTF">2025-07-22T13:07:00Z</dcterms:created>
  <dcterms:modified xsi:type="dcterms:W3CDTF">2025-07-22T19:47:00Z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8dfde47-f100-441b-b584-049a7fefba8a_Enabled">
    <vt:lpwstr>true</vt:lpwstr>
  </property>
  <property fmtid="{D5CDD505-2E9C-101B-9397-08002B2CF9AE}" pid="3" name="MSIP_Label_38dfde47-f100-441b-b584-049a7fefba8a_SetDate">
    <vt:lpwstr>2023-04-06T21:04:59Z</vt:lpwstr>
  </property>
  <property fmtid="{D5CDD505-2E9C-101B-9397-08002B2CF9AE}" pid="4" name="MSIP_Label_38dfde47-f100-441b-b584-049a7fefba8a_Method">
    <vt:lpwstr>Standard</vt:lpwstr>
  </property>
  <property fmtid="{D5CDD505-2E9C-101B-9397-08002B2CF9AE}" pid="5" name="MSIP_Label_38dfde47-f100-441b-b584-049a7fefba8a_Name">
    <vt:lpwstr>38dfde47-f100-441b-b584-049a7fefba8a</vt:lpwstr>
  </property>
  <property fmtid="{D5CDD505-2E9C-101B-9397-08002B2CF9AE}" pid="6" name="MSIP_Label_38dfde47-f100-441b-b584-049a7fefba8a_SiteId">
    <vt:lpwstr>16e7cf3f-6af4-4e76-941e-aecafb9704e9</vt:lpwstr>
  </property>
  <property fmtid="{D5CDD505-2E9C-101B-9397-08002B2CF9AE}" pid="7" name="MSIP_Label_38dfde47-f100-441b-b584-049a7fefba8a_ActionId">
    <vt:lpwstr>9be222be-1730-4f85-b779-36cd670c3027</vt:lpwstr>
  </property>
  <property fmtid="{D5CDD505-2E9C-101B-9397-08002B2CF9AE}" pid="8" name="MSIP_Label_38dfde47-f100-441b-b584-049a7fefba8a_ContentBits">
    <vt:lpwstr>2</vt:lpwstr>
  </property>
  <property fmtid="{D5CDD505-2E9C-101B-9397-08002B2CF9AE}" pid="9" name="iManageFooter">
    <vt:lpwstr>SFPFC #5094274v2</vt:lpwstr>
  </property>
</Properties>
</file>